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16" w:rsidRPr="008E2495" w:rsidRDefault="005524E4" w:rsidP="005524E4">
      <w:pPr>
        <w:jc w:val="center"/>
        <w:rPr>
          <w:rFonts w:eastAsia="DFKai-SB"/>
          <w:b/>
        </w:rPr>
      </w:pPr>
      <w:r w:rsidRPr="008E2495">
        <w:rPr>
          <w:rFonts w:eastAsia="DFKai-SB"/>
          <w:b/>
          <w:sz w:val="32"/>
          <w:szCs w:val="32"/>
        </w:rPr>
        <w:t xml:space="preserve"> </w:t>
      </w:r>
      <w:r w:rsidRPr="008E2495">
        <w:rPr>
          <w:rFonts w:eastAsia="DFKai-SB"/>
          <w:b/>
        </w:rPr>
        <w:t>CTU Regulation</w:t>
      </w:r>
      <w:r w:rsidR="00AA29BD" w:rsidRPr="008E2495">
        <w:rPr>
          <w:rFonts w:eastAsia="DFKai-SB"/>
          <w:b/>
        </w:rPr>
        <w:t>s</w:t>
      </w:r>
      <w:r w:rsidRPr="008E2495">
        <w:rPr>
          <w:rFonts w:eastAsia="DFKai-SB"/>
          <w:b/>
        </w:rPr>
        <w:t xml:space="preserve"> for Credit Exemption</w:t>
      </w:r>
    </w:p>
    <w:p w:rsidR="00E17D16" w:rsidRPr="007F3F54" w:rsidRDefault="00E17D16" w:rsidP="000823C7">
      <w:pPr>
        <w:rPr>
          <w:rFonts w:eastAsia="DFKai-SB"/>
        </w:rPr>
      </w:pPr>
    </w:p>
    <w:p w:rsidR="005524E4" w:rsidRPr="00882953" w:rsidRDefault="005524E4" w:rsidP="00882953">
      <w:pPr>
        <w:jc w:val="right"/>
        <w:rPr>
          <w:rFonts w:eastAsia="DFKai-SB"/>
          <w:sz w:val="20"/>
          <w:szCs w:val="20"/>
        </w:rPr>
      </w:pPr>
      <w:r w:rsidRPr="00882953">
        <w:rPr>
          <w:rFonts w:eastAsia="DFKai-SB"/>
          <w:sz w:val="20"/>
          <w:szCs w:val="20"/>
        </w:rPr>
        <w:t>Amended</w:t>
      </w:r>
      <w:r w:rsidR="00C50DB3" w:rsidRPr="00882953">
        <w:rPr>
          <w:rFonts w:eastAsia="DFKai-SB"/>
          <w:sz w:val="20"/>
          <w:szCs w:val="20"/>
        </w:rPr>
        <w:t xml:space="preserve"> and passed</w:t>
      </w:r>
      <w:r w:rsidRPr="00882953">
        <w:rPr>
          <w:rFonts w:eastAsia="DFKai-SB"/>
          <w:sz w:val="20"/>
          <w:szCs w:val="20"/>
        </w:rPr>
        <w:t xml:space="preserve"> </w:t>
      </w:r>
      <w:r w:rsidR="00AA29BD" w:rsidRPr="00882953">
        <w:rPr>
          <w:rFonts w:eastAsia="DFKai-SB"/>
          <w:sz w:val="20"/>
          <w:szCs w:val="20"/>
        </w:rPr>
        <w:t>at</w:t>
      </w:r>
      <w:r w:rsidRPr="00882953">
        <w:rPr>
          <w:rFonts w:eastAsia="DFKai-SB"/>
          <w:sz w:val="20"/>
          <w:szCs w:val="20"/>
        </w:rPr>
        <w:t xml:space="preserve"> Academic Affairs Meeting on Jan. 7</w:t>
      </w:r>
      <w:r w:rsidRPr="00882953">
        <w:rPr>
          <w:rFonts w:eastAsia="DFKai-SB"/>
          <w:sz w:val="20"/>
          <w:szCs w:val="20"/>
          <w:vertAlign w:val="superscript"/>
        </w:rPr>
        <w:t>th</w:t>
      </w:r>
      <w:r w:rsidR="00AA29BD" w:rsidRPr="00882953">
        <w:rPr>
          <w:rFonts w:eastAsia="DFKai-SB"/>
          <w:sz w:val="20"/>
          <w:szCs w:val="20"/>
        </w:rPr>
        <w:t>, 2009</w:t>
      </w:r>
      <w:r w:rsidRPr="00882953">
        <w:rPr>
          <w:rFonts w:eastAsia="DFKai-SB"/>
          <w:sz w:val="20"/>
          <w:szCs w:val="20"/>
        </w:rPr>
        <w:t xml:space="preserve"> </w:t>
      </w:r>
    </w:p>
    <w:p w:rsidR="005524E4" w:rsidRPr="00882953" w:rsidRDefault="00882953" w:rsidP="00882953">
      <w:pPr>
        <w:wordWrap w:val="0"/>
        <w:jc w:val="right"/>
        <w:rPr>
          <w:rFonts w:eastAsia="DFKai-SB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5524E4" w:rsidRPr="00882953">
        <w:rPr>
          <w:rFonts w:eastAsia="DFKai-SB"/>
          <w:sz w:val="20"/>
          <w:szCs w:val="20"/>
        </w:rPr>
        <w:t xml:space="preserve">Amended </w:t>
      </w:r>
      <w:r w:rsidR="00C50DB3" w:rsidRPr="00882953">
        <w:rPr>
          <w:rFonts w:eastAsia="DFKai-SB"/>
          <w:sz w:val="20"/>
          <w:szCs w:val="20"/>
        </w:rPr>
        <w:t xml:space="preserve">and passed </w:t>
      </w:r>
      <w:r w:rsidR="00AA29BD" w:rsidRPr="00882953">
        <w:rPr>
          <w:rFonts w:eastAsia="DFKai-SB"/>
          <w:sz w:val="20"/>
          <w:szCs w:val="20"/>
        </w:rPr>
        <w:t>at</w:t>
      </w:r>
      <w:r w:rsidR="005524E4" w:rsidRPr="00882953">
        <w:rPr>
          <w:rFonts w:eastAsia="DFKai-SB"/>
          <w:sz w:val="20"/>
          <w:szCs w:val="20"/>
        </w:rPr>
        <w:t xml:space="preserve"> Academic Affairs Meeting on</w:t>
      </w:r>
      <w:r w:rsidR="00546CEE" w:rsidRPr="00882953">
        <w:rPr>
          <w:rFonts w:eastAsia="DFKai-SB"/>
          <w:sz w:val="20"/>
          <w:szCs w:val="20"/>
        </w:rPr>
        <w:t xml:space="preserve"> </w:t>
      </w:r>
      <w:r w:rsidR="005524E4" w:rsidRPr="00882953">
        <w:rPr>
          <w:rFonts w:eastAsia="DFKai-SB"/>
          <w:sz w:val="20"/>
          <w:szCs w:val="20"/>
        </w:rPr>
        <w:t>Oct. 19</w:t>
      </w:r>
      <w:r w:rsidR="005524E4" w:rsidRPr="00882953">
        <w:rPr>
          <w:rFonts w:eastAsia="DFKai-SB"/>
          <w:sz w:val="20"/>
          <w:szCs w:val="20"/>
          <w:vertAlign w:val="superscript"/>
        </w:rPr>
        <w:t>th</w:t>
      </w:r>
      <w:r w:rsidR="005524E4" w:rsidRPr="00882953">
        <w:rPr>
          <w:rFonts w:eastAsia="DFKai-SB"/>
          <w:sz w:val="20"/>
          <w:szCs w:val="20"/>
        </w:rPr>
        <w:t>, 2009</w:t>
      </w:r>
      <w:r>
        <w:rPr>
          <w:rFonts w:hint="eastAsia"/>
          <w:sz w:val="20"/>
          <w:szCs w:val="20"/>
        </w:rPr>
        <w:t xml:space="preserve"> </w:t>
      </w:r>
    </w:p>
    <w:p w:rsidR="00E17D16" w:rsidRPr="007F3F54" w:rsidRDefault="00E17D16" w:rsidP="000823C7">
      <w:pPr>
        <w:rPr>
          <w:rFonts w:eastAsia="DFKai-SB"/>
        </w:rPr>
      </w:pPr>
    </w:p>
    <w:p w:rsidR="00E17D16" w:rsidRPr="007F3F54" w:rsidRDefault="00546CEE" w:rsidP="002C5A85">
      <w:pPr>
        <w:ind w:left="1320" w:hangingChars="550" w:hanging="1320"/>
        <w:rPr>
          <w:kern w:val="0"/>
        </w:rPr>
      </w:pPr>
      <w:r w:rsidRPr="007F3F54">
        <w:rPr>
          <w:rFonts w:eastAsia="DFKai-SB"/>
        </w:rPr>
        <w:t xml:space="preserve">Article 1  </w:t>
      </w:r>
      <w:r w:rsidR="002C5A85" w:rsidRPr="007F3F54">
        <w:rPr>
          <w:rFonts w:eastAsia="DFKai-SB"/>
        </w:rPr>
        <w:t xml:space="preserve">  </w:t>
      </w:r>
      <w:r w:rsidR="00C50DB3" w:rsidRPr="007F3F54">
        <w:rPr>
          <w:kern w:val="0"/>
        </w:rPr>
        <w:t xml:space="preserve">This regulation is established </w:t>
      </w:r>
      <w:r w:rsidR="00CF3EBE" w:rsidRPr="007F3F54">
        <w:rPr>
          <w:kern w:val="0"/>
        </w:rPr>
        <w:t>t</w:t>
      </w:r>
      <w:r w:rsidR="00C50DB3" w:rsidRPr="007F3F54">
        <w:rPr>
          <w:kern w:val="0"/>
        </w:rPr>
        <w:t>o handl</w:t>
      </w:r>
      <w:r w:rsidR="00CF3EBE" w:rsidRPr="007F3F54">
        <w:rPr>
          <w:kern w:val="0"/>
        </w:rPr>
        <w:t>e</w:t>
      </w:r>
      <w:r w:rsidR="00C50DB3" w:rsidRPr="007F3F54">
        <w:rPr>
          <w:kern w:val="0"/>
        </w:rPr>
        <w:t xml:space="preserve"> matters related to student’s </w:t>
      </w:r>
      <w:r w:rsidR="002C5A85" w:rsidRPr="007F3F54">
        <w:rPr>
          <w:kern w:val="0"/>
        </w:rPr>
        <w:t xml:space="preserve">credit </w:t>
      </w:r>
      <w:r w:rsidR="00C50DB3" w:rsidRPr="007F3F54">
        <w:rPr>
          <w:kern w:val="0"/>
        </w:rPr>
        <w:t>exemption procedures</w:t>
      </w:r>
      <w:r w:rsidR="00FF35C4" w:rsidRPr="007F3F54">
        <w:rPr>
          <w:kern w:val="0"/>
        </w:rPr>
        <w:t>; there may be other regulations pertaining to extenuating circumstances.</w:t>
      </w:r>
    </w:p>
    <w:p w:rsidR="00C50DB3" w:rsidRPr="007F3F54" w:rsidRDefault="00C50DB3" w:rsidP="00C50DB3">
      <w:pPr>
        <w:ind w:left="1200" w:hangingChars="500" w:hanging="1200"/>
        <w:rPr>
          <w:rFonts w:eastAsia="DFKai-SB"/>
        </w:rPr>
      </w:pPr>
    </w:p>
    <w:p w:rsidR="00546CEE" w:rsidRPr="007F3F54" w:rsidRDefault="002C5A85" w:rsidP="00C44442">
      <w:pPr>
        <w:pStyle w:val="Default"/>
      </w:pPr>
      <w:r w:rsidRPr="007F3F54">
        <w:rPr>
          <w:rFonts w:eastAsia="DFKai-SB"/>
        </w:rPr>
        <w:t xml:space="preserve">Article </w:t>
      </w:r>
      <w:r w:rsidR="0088061E" w:rsidRPr="007F3F54">
        <w:rPr>
          <w:rFonts w:eastAsia="DFKai-SB"/>
        </w:rPr>
        <w:t xml:space="preserve">2    </w:t>
      </w:r>
      <w:r w:rsidR="00C44442" w:rsidRPr="007F3F54">
        <w:t xml:space="preserve">The following </w:t>
      </w:r>
      <w:r w:rsidR="00FF35C4" w:rsidRPr="007F3F54">
        <w:t>CTU students</w:t>
      </w:r>
      <w:r w:rsidR="00C44442" w:rsidRPr="007F3F54">
        <w:t xml:space="preserve"> may apply for credit exemption</w:t>
      </w:r>
      <w:r w:rsidR="00C44442" w:rsidRPr="007F3F54">
        <w:t>：</w:t>
      </w:r>
    </w:p>
    <w:p w:rsidR="00C44442" w:rsidRPr="007F3F54" w:rsidRDefault="00C44442" w:rsidP="00C44442">
      <w:pPr>
        <w:pStyle w:val="Default"/>
      </w:pPr>
    </w:p>
    <w:p w:rsidR="00C44442" w:rsidRPr="007F3F54" w:rsidRDefault="00FF35C4" w:rsidP="00C44442">
      <w:pPr>
        <w:pStyle w:val="Default"/>
        <w:numPr>
          <w:ilvl w:val="0"/>
          <w:numId w:val="2"/>
        </w:numPr>
        <w:rPr>
          <w:rFonts w:eastAsia="DFKai-SB"/>
        </w:rPr>
      </w:pPr>
      <w:r w:rsidRPr="007F3F54">
        <w:t>Undergraduate</w:t>
      </w:r>
      <w:r w:rsidR="00C44442" w:rsidRPr="007F3F54">
        <w:t xml:space="preserve"> students </w:t>
      </w:r>
      <w:r w:rsidRPr="007F3F54">
        <w:t xml:space="preserve">who have transferred </w:t>
      </w:r>
      <w:r w:rsidR="00C44442" w:rsidRPr="007F3F54">
        <w:t>from other departments.</w:t>
      </w:r>
    </w:p>
    <w:p w:rsidR="00C44442" w:rsidRPr="007F3F54" w:rsidRDefault="00FF35C4" w:rsidP="00C44442">
      <w:pPr>
        <w:pStyle w:val="Default"/>
        <w:numPr>
          <w:ilvl w:val="0"/>
          <w:numId w:val="2"/>
        </w:numPr>
        <w:rPr>
          <w:rFonts w:eastAsia="DFKai-SB"/>
        </w:rPr>
      </w:pPr>
      <w:r w:rsidRPr="007F3F54">
        <w:rPr>
          <w:rFonts w:eastAsia="DFKai-SB"/>
        </w:rPr>
        <w:t>Students who have transferred from other universities</w:t>
      </w:r>
      <w:r w:rsidR="008D7734" w:rsidRPr="007F3F54">
        <w:rPr>
          <w:rFonts w:eastAsia="DFKai-SB"/>
        </w:rPr>
        <w:t>.</w:t>
      </w:r>
    </w:p>
    <w:p w:rsidR="00510321" w:rsidRPr="007F3F54" w:rsidRDefault="00510321" w:rsidP="00C44442">
      <w:pPr>
        <w:pStyle w:val="Default"/>
        <w:numPr>
          <w:ilvl w:val="0"/>
          <w:numId w:val="2"/>
        </w:numPr>
        <w:rPr>
          <w:rFonts w:eastAsia="DFKai-SB"/>
        </w:rPr>
      </w:pPr>
      <w:r w:rsidRPr="007F3F54">
        <w:rPr>
          <w:rFonts w:eastAsia="DFKai-SB"/>
        </w:rPr>
        <w:t xml:space="preserve">Students </w:t>
      </w:r>
      <w:r w:rsidR="00EA36DB" w:rsidRPr="007F3F54">
        <w:rPr>
          <w:rFonts w:eastAsia="DFKai-SB"/>
        </w:rPr>
        <w:t xml:space="preserve">who </w:t>
      </w:r>
      <w:r w:rsidR="00FF35C4" w:rsidRPr="007F3F54">
        <w:rPr>
          <w:rFonts w:eastAsia="DFKai-SB"/>
        </w:rPr>
        <w:t>had met requirements for outdated programs</w:t>
      </w:r>
      <w:r w:rsidR="00D56CBB" w:rsidRPr="007F3F54">
        <w:rPr>
          <w:rFonts w:eastAsia="DFKai-SB"/>
        </w:rPr>
        <w:t xml:space="preserve"> (</w:t>
      </w:r>
      <w:r w:rsidR="00E40634" w:rsidRPr="007F3F54">
        <w:rPr>
          <w:rFonts w:eastAsia="DFKai-SB"/>
        </w:rPr>
        <w:t xml:space="preserve"> including </w:t>
      </w:r>
      <w:r w:rsidR="00D56CBB" w:rsidRPr="007F3F54">
        <w:rPr>
          <w:rFonts w:eastAsia="DFKai-SB"/>
        </w:rPr>
        <w:t>re-enrol</w:t>
      </w:r>
      <w:r w:rsidR="006267FF" w:rsidRPr="007F3F54">
        <w:rPr>
          <w:rFonts w:eastAsia="DFKai-SB"/>
        </w:rPr>
        <w:t>led</w:t>
      </w:r>
      <w:r w:rsidR="00D56CBB" w:rsidRPr="007F3F54">
        <w:rPr>
          <w:rFonts w:eastAsia="DFKai-SB"/>
        </w:rPr>
        <w:t xml:space="preserve"> </w:t>
      </w:r>
      <w:r w:rsidR="00E40634" w:rsidRPr="007F3F54">
        <w:rPr>
          <w:rFonts w:eastAsia="DFKai-SB"/>
        </w:rPr>
        <w:t>students</w:t>
      </w:r>
      <w:r w:rsidR="00D56CBB" w:rsidRPr="007F3F54">
        <w:rPr>
          <w:rFonts w:eastAsia="DFKai-SB"/>
        </w:rPr>
        <w:t>)</w:t>
      </w:r>
    </w:p>
    <w:p w:rsidR="00EA36DB" w:rsidRPr="007F3F54" w:rsidRDefault="00E40634" w:rsidP="00C44442">
      <w:pPr>
        <w:pStyle w:val="Default"/>
        <w:numPr>
          <w:ilvl w:val="0"/>
          <w:numId w:val="2"/>
        </w:numPr>
        <w:rPr>
          <w:rFonts w:eastAsia="DFKai-SB"/>
        </w:rPr>
      </w:pPr>
      <w:r w:rsidRPr="007F3F54">
        <w:rPr>
          <w:rFonts w:eastAsia="DFKai-SB"/>
        </w:rPr>
        <w:t xml:space="preserve">Freshmen </w:t>
      </w:r>
      <w:r w:rsidR="005A1B47" w:rsidRPr="007F3F54">
        <w:rPr>
          <w:rFonts w:eastAsia="DFKai-SB"/>
        </w:rPr>
        <w:t xml:space="preserve">who </w:t>
      </w:r>
      <w:r w:rsidR="00FF35C4" w:rsidRPr="007F3F54">
        <w:rPr>
          <w:rFonts w:eastAsia="DFKai-SB"/>
        </w:rPr>
        <w:t>have retaken the</w:t>
      </w:r>
      <w:r w:rsidR="005A1B47" w:rsidRPr="007F3F54">
        <w:rPr>
          <w:rFonts w:eastAsia="DFKai-SB"/>
        </w:rPr>
        <w:t xml:space="preserve"> entrance examination.</w:t>
      </w:r>
    </w:p>
    <w:p w:rsidR="00E40634" w:rsidRPr="007F3F54" w:rsidRDefault="00FF35C4" w:rsidP="00C44442">
      <w:pPr>
        <w:pStyle w:val="Default"/>
        <w:numPr>
          <w:ilvl w:val="0"/>
          <w:numId w:val="2"/>
        </w:numPr>
        <w:rPr>
          <w:rFonts w:eastAsia="DFKai-SB"/>
        </w:rPr>
      </w:pPr>
      <w:r w:rsidRPr="007F3F54">
        <w:rPr>
          <w:rFonts w:eastAsia="DFKai-SB"/>
        </w:rPr>
        <w:t>S</w:t>
      </w:r>
      <w:r w:rsidR="00E40634" w:rsidRPr="007F3F54">
        <w:rPr>
          <w:rFonts w:eastAsia="DFKai-SB"/>
        </w:rPr>
        <w:t xml:space="preserve">tudents </w:t>
      </w:r>
      <w:r w:rsidR="008A325D" w:rsidRPr="007F3F54">
        <w:t xml:space="preserve">who have </w:t>
      </w:r>
      <w:r w:rsidRPr="007F3F54">
        <w:t>received</w:t>
      </w:r>
      <w:r w:rsidR="008A325D" w:rsidRPr="007F3F54">
        <w:t xml:space="preserve"> course credits </w:t>
      </w:r>
      <w:r w:rsidR="00812AC9" w:rsidRPr="007F3F54">
        <w:t xml:space="preserve">from the </w:t>
      </w:r>
      <w:r w:rsidR="008A325D" w:rsidRPr="007F3F54">
        <w:t>CTU</w:t>
      </w:r>
      <w:r w:rsidR="00F70712" w:rsidRPr="007F3F54">
        <w:t xml:space="preserve"> </w:t>
      </w:r>
      <w:r w:rsidR="00F70712" w:rsidRPr="007F3F54">
        <w:rPr>
          <w:color w:val="auto"/>
        </w:rPr>
        <w:t>Extension Program</w:t>
      </w:r>
      <w:r w:rsidR="00812AC9" w:rsidRPr="007F3F54">
        <w:rPr>
          <w:color w:val="auto"/>
        </w:rPr>
        <w:t xml:space="preserve"> and who are now formally enrolled at CTU.</w:t>
      </w:r>
    </w:p>
    <w:p w:rsidR="005A1B47" w:rsidRPr="007F3F54" w:rsidRDefault="00812AC9" w:rsidP="00C44442">
      <w:pPr>
        <w:pStyle w:val="Default"/>
        <w:numPr>
          <w:ilvl w:val="0"/>
          <w:numId w:val="2"/>
        </w:numPr>
        <w:rPr>
          <w:rFonts w:eastAsia="DFKai-SB"/>
        </w:rPr>
      </w:pPr>
      <w:r w:rsidRPr="007F3F54">
        <w:rPr>
          <w:rFonts w:eastAsia="DFKai-SB"/>
        </w:rPr>
        <w:t>High school</w:t>
      </w:r>
      <w:r w:rsidR="005A1B47" w:rsidRPr="007F3F54">
        <w:rPr>
          <w:rFonts w:eastAsia="DFKai-SB"/>
        </w:rPr>
        <w:t xml:space="preserve"> students who </w:t>
      </w:r>
      <w:r w:rsidR="00E40634" w:rsidRPr="007F3F54">
        <w:rPr>
          <w:rFonts w:eastAsia="DFKai-SB"/>
        </w:rPr>
        <w:t>ha</w:t>
      </w:r>
      <w:r w:rsidRPr="007F3F54">
        <w:rPr>
          <w:rFonts w:eastAsia="DFKai-SB"/>
        </w:rPr>
        <w:t>ve</w:t>
      </w:r>
      <w:r w:rsidR="00E40634" w:rsidRPr="007F3F54">
        <w:rPr>
          <w:rFonts w:eastAsia="DFKai-SB"/>
        </w:rPr>
        <w:t xml:space="preserve"> </w:t>
      </w:r>
      <w:r w:rsidR="005A1B47" w:rsidRPr="007F3F54">
        <w:rPr>
          <w:rFonts w:eastAsia="DFKai-SB"/>
        </w:rPr>
        <w:t>studied CTU cur</w:t>
      </w:r>
      <w:r w:rsidR="00E40634" w:rsidRPr="007F3F54">
        <w:rPr>
          <w:rFonts w:eastAsia="DFKai-SB"/>
        </w:rPr>
        <w:t>r</w:t>
      </w:r>
      <w:r w:rsidR="005A1B47" w:rsidRPr="007F3F54">
        <w:rPr>
          <w:rFonts w:eastAsia="DFKai-SB"/>
        </w:rPr>
        <w:t>ic</w:t>
      </w:r>
      <w:r w:rsidR="00E40634" w:rsidRPr="007F3F54">
        <w:rPr>
          <w:rFonts w:eastAsia="DFKai-SB"/>
        </w:rPr>
        <w:t>u</w:t>
      </w:r>
      <w:r w:rsidR="005A1B47" w:rsidRPr="007F3F54">
        <w:rPr>
          <w:rFonts w:eastAsia="DFKai-SB"/>
        </w:rPr>
        <w:t>lum</w:t>
      </w:r>
      <w:r w:rsidRPr="007F3F54">
        <w:rPr>
          <w:rFonts w:eastAsia="DFKai-SB"/>
        </w:rPr>
        <w:t xml:space="preserve"> </w:t>
      </w:r>
      <w:r w:rsidR="00E40634" w:rsidRPr="007F3F54">
        <w:rPr>
          <w:rFonts w:eastAsia="DFKai-SB"/>
        </w:rPr>
        <w:t>and passed the entrance exam</w:t>
      </w:r>
      <w:r w:rsidRPr="007F3F54">
        <w:rPr>
          <w:rFonts w:eastAsia="DFKai-SB"/>
        </w:rPr>
        <w:t xml:space="preserve"> in order to be formally enrolled</w:t>
      </w:r>
      <w:r w:rsidR="005A1B47" w:rsidRPr="007F3F54">
        <w:rPr>
          <w:rFonts w:eastAsia="DFKai-SB"/>
        </w:rPr>
        <w:t>.</w:t>
      </w:r>
    </w:p>
    <w:p w:rsidR="008A325D" w:rsidRPr="007F3F54" w:rsidRDefault="008A325D" w:rsidP="007E720F">
      <w:pPr>
        <w:rPr>
          <w:rFonts w:eastAsia="DFKai-SB"/>
        </w:rPr>
      </w:pPr>
    </w:p>
    <w:p w:rsidR="00E3798D" w:rsidRPr="007F3F54" w:rsidRDefault="008A325D" w:rsidP="00E3798D">
      <w:pPr>
        <w:pStyle w:val="Default"/>
        <w:spacing w:before="60" w:after="60"/>
      </w:pPr>
      <w:r w:rsidRPr="007F3F54">
        <w:rPr>
          <w:rFonts w:eastAsia="DFKai-SB"/>
        </w:rPr>
        <w:t>Article 3</w:t>
      </w:r>
      <w:r w:rsidRPr="007F3F54">
        <w:rPr>
          <w:rFonts w:eastAsia="DFKai-SB"/>
        </w:rPr>
        <w:tab/>
      </w:r>
      <w:r w:rsidR="00E3798D" w:rsidRPr="007F3F54">
        <w:rPr>
          <w:rFonts w:eastAsia="DFKai-SB"/>
        </w:rPr>
        <w:tab/>
        <w:t xml:space="preserve">The rules for </w:t>
      </w:r>
      <w:r w:rsidR="00E3798D" w:rsidRPr="007F3F54">
        <w:t>the credit exemptions are as follow</w:t>
      </w:r>
      <w:r w:rsidR="00812AC9" w:rsidRPr="007F3F54">
        <w:t>s</w:t>
      </w:r>
      <w:r w:rsidR="00DF6C2C" w:rsidRPr="007F3F54">
        <w:rPr>
          <w:rFonts w:hAnsi="Arial"/>
        </w:rPr>
        <w:t>：</w:t>
      </w:r>
    </w:p>
    <w:p w:rsidR="008A325D" w:rsidRPr="007F3F54" w:rsidRDefault="008A325D" w:rsidP="007E720F">
      <w:pPr>
        <w:rPr>
          <w:rFonts w:eastAsia="DFKai-SB"/>
        </w:rPr>
      </w:pPr>
    </w:p>
    <w:p w:rsidR="008A325D" w:rsidRPr="007F3F54" w:rsidRDefault="00DF6C2C" w:rsidP="00E3798D">
      <w:pPr>
        <w:numPr>
          <w:ilvl w:val="0"/>
          <w:numId w:val="3"/>
        </w:numPr>
        <w:rPr>
          <w:rFonts w:eastAsia="DFKai-SB"/>
        </w:rPr>
      </w:pPr>
      <w:r w:rsidRPr="007F3F54">
        <w:t>The rules for exempting courses include</w:t>
      </w:r>
      <w:r w:rsidRPr="007F3F54">
        <w:rPr>
          <w:rFonts w:hAnsi="Arial"/>
        </w:rPr>
        <w:t>：</w:t>
      </w:r>
      <w:r w:rsidRPr="007F3F54">
        <w:t xml:space="preserve"> (1) </w:t>
      </w:r>
      <w:r w:rsidR="00812AC9" w:rsidRPr="007F3F54">
        <w:t>The</w:t>
      </w:r>
      <w:r w:rsidRPr="007F3F54">
        <w:t xml:space="preserve"> names and the contents of the two courses </w:t>
      </w:r>
      <w:r w:rsidR="00812AC9" w:rsidRPr="007F3F54">
        <w:t>must be the same or similar</w:t>
      </w:r>
      <w:r w:rsidRPr="007F3F54">
        <w:t xml:space="preserve">, (2) the names of the two courses are different but the course content is the same and (3) the </w:t>
      </w:r>
      <w:r w:rsidR="007D1876" w:rsidRPr="007F3F54">
        <w:t xml:space="preserve">names </w:t>
      </w:r>
      <w:r w:rsidRPr="007F3F54">
        <w:t>of the two courses are</w:t>
      </w:r>
      <w:r w:rsidR="007D1876" w:rsidRPr="007F3F54">
        <w:t xml:space="preserve"> different but</w:t>
      </w:r>
      <w:r w:rsidRPr="007F3F54">
        <w:t xml:space="preserve"> the </w:t>
      </w:r>
      <w:r w:rsidR="007D1876" w:rsidRPr="007F3F54">
        <w:t>content</w:t>
      </w:r>
      <w:r w:rsidRPr="007F3F54">
        <w:t>s are similar.</w:t>
      </w:r>
    </w:p>
    <w:p w:rsidR="009C41F9" w:rsidRPr="007F3F54" w:rsidRDefault="003101D0" w:rsidP="00E3798D">
      <w:pPr>
        <w:numPr>
          <w:ilvl w:val="0"/>
          <w:numId w:val="3"/>
        </w:numPr>
        <w:rPr>
          <w:rFonts w:eastAsia="DFKai-SB"/>
        </w:rPr>
      </w:pPr>
      <w:r w:rsidRPr="007F3F54">
        <w:rPr>
          <w:kern w:val="0"/>
        </w:rPr>
        <w:t xml:space="preserve">When exempting a course </w:t>
      </w:r>
      <w:r w:rsidR="00812AC9" w:rsidRPr="007F3F54">
        <w:rPr>
          <w:kern w:val="0"/>
        </w:rPr>
        <w:t>for</w:t>
      </w:r>
      <w:r w:rsidRPr="007F3F54">
        <w:rPr>
          <w:kern w:val="0"/>
        </w:rPr>
        <w:t xml:space="preserve"> another course of less credit hours, </w:t>
      </w:r>
      <w:r w:rsidR="00812AC9" w:rsidRPr="007F3F54">
        <w:rPr>
          <w:kern w:val="0"/>
        </w:rPr>
        <w:t>t</w:t>
      </w:r>
      <w:r w:rsidRPr="007F3F54">
        <w:rPr>
          <w:kern w:val="0"/>
        </w:rPr>
        <w:t xml:space="preserve">he latter one shall be </w:t>
      </w:r>
      <w:r w:rsidR="00812AC9" w:rsidRPr="007F3F54">
        <w:rPr>
          <w:kern w:val="0"/>
        </w:rPr>
        <w:t>recorded on the student’s transcript</w:t>
      </w:r>
      <w:r w:rsidRPr="007F3F54">
        <w:rPr>
          <w:kern w:val="0"/>
        </w:rPr>
        <w:t xml:space="preserve">; when exempting a course </w:t>
      </w:r>
      <w:r w:rsidR="00812AC9" w:rsidRPr="007F3F54">
        <w:rPr>
          <w:kern w:val="0"/>
        </w:rPr>
        <w:t>for</w:t>
      </w:r>
      <w:r w:rsidRPr="007F3F54">
        <w:rPr>
          <w:kern w:val="0"/>
        </w:rPr>
        <w:t xml:space="preserve"> another course of more credit hours, the chair of the pertinent department must designate the course to take in order to make up for the difference.</w:t>
      </w:r>
    </w:p>
    <w:p w:rsidR="003101D0" w:rsidRPr="007F3F54" w:rsidRDefault="00931C99" w:rsidP="00E3798D">
      <w:pPr>
        <w:numPr>
          <w:ilvl w:val="0"/>
          <w:numId w:val="3"/>
        </w:numPr>
        <w:rPr>
          <w:rFonts w:eastAsia="DFKai-SB"/>
        </w:rPr>
      </w:pPr>
      <w:r w:rsidRPr="007F3F54">
        <w:rPr>
          <w:kern w:val="0"/>
        </w:rPr>
        <w:t>Students who graduated from a five-year junior college may use the courses completed during the last two years of their study to qualify for exemption according to the first rule of Article 3.</w:t>
      </w:r>
    </w:p>
    <w:p w:rsidR="00931C99" w:rsidRPr="007F3F54" w:rsidRDefault="00931C99" w:rsidP="00E3798D">
      <w:pPr>
        <w:numPr>
          <w:ilvl w:val="0"/>
          <w:numId w:val="3"/>
        </w:numPr>
        <w:rPr>
          <w:rFonts w:eastAsia="DFKai-SB"/>
        </w:rPr>
      </w:pPr>
      <w:r w:rsidRPr="007F3F54">
        <w:rPr>
          <w:kern w:val="0"/>
        </w:rPr>
        <w:t xml:space="preserve">When evaluating the application for exemption, the individual </w:t>
      </w:r>
      <w:r w:rsidRPr="007F3F54">
        <w:rPr>
          <w:kern w:val="0"/>
        </w:rPr>
        <w:lastRenderedPageBreak/>
        <w:t xml:space="preserve">departments may request </w:t>
      </w:r>
      <w:r w:rsidR="00812AC9" w:rsidRPr="007F3F54">
        <w:rPr>
          <w:kern w:val="0"/>
        </w:rPr>
        <w:t>that the applicant undergoes an interview or examination</w:t>
      </w:r>
      <w:r w:rsidRPr="007F3F54">
        <w:rPr>
          <w:kern w:val="0"/>
        </w:rPr>
        <w:t>; upon passing the interview or the exam, the exemption can be granted.</w:t>
      </w:r>
    </w:p>
    <w:p w:rsidR="00E3798D" w:rsidRPr="007F3F54" w:rsidRDefault="00E3798D" w:rsidP="007E720F">
      <w:pPr>
        <w:rPr>
          <w:rFonts w:eastAsia="DFKai-SB"/>
        </w:rPr>
      </w:pPr>
    </w:p>
    <w:p w:rsidR="007D1876" w:rsidRPr="007F3F54" w:rsidRDefault="00931C99" w:rsidP="00FB6364">
      <w:pPr>
        <w:ind w:left="1440" w:hanging="1440"/>
        <w:rPr>
          <w:rFonts w:eastAsia="DFKai-SB"/>
        </w:rPr>
      </w:pPr>
      <w:r w:rsidRPr="007F3F54">
        <w:rPr>
          <w:rFonts w:eastAsia="DFKai-SB"/>
        </w:rPr>
        <w:t>Article 4</w:t>
      </w:r>
      <w:r w:rsidRPr="007F3F54">
        <w:rPr>
          <w:rFonts w:eastAsia="DFKai-SB"/>
        </w:rPr>
        <w:tab/>
      </w:r>
      <w:r w:rsidR="00074874" w:rsidRPr="007F3F54">
        <w:rPr>
          <w:rFonts w:eastAsia="DFKai-SB"/>
        </w:rPr>
        <w:t>T</w:t>
      </w:r>
      <w:r w:rsidR="00FB6364" w:rsidRPr="007F3F54">
        <w:rPr>
          <w:rFonts w:eastAsia="DFKai-SB"/>
        </w:rPr>
        <w:t xml:space="preserve">he </w:t>
      </w:r>
      <w:r w:rsidR="00AD5700" w:rsidRPr="007F3F54">
        <w:rPr>
          <w:rFonts w:eastAsia="DFKai-SB"/>
        </w:rPr>
        <w:t xml:space="preserve">total </w:t>
      </w:r>
      <w:r w:rsidR="00FB6364" w:rsidRPr="007F3F54">
        <w:rPr>
          <w:rFonts w:eastAsia="DFKai-SB"/>
        </w:rPr>
        <w:t xml:space="preserve">credits </w:t>
      </w:r>
      <w:r w:rsidR="00074874" w:rsidRPr="007F3F54">
        <w:rPr>
          <w:rFonts w:eastAsia="DFKai-SB"/>
        </w:rPr>
        <w:t xml:space="preserve">of students applying for credit exemption should </w:t>
      </w:r>
      <w:r w:rsidR="00812AC9" w:rsidRPr="007F3F54">
        <w:rPr>
          <w:rFonts w:eastAsia="DFKai-SB"/>
        </w:rPr>
        <w:t>be within the</w:t>
      </w:r>
      <w:r w:rsidR="00074874" w:rsidRPr="007F3F54">
        <w:rPr>
          <w:rFonts w:eastAsia="DFKai-SB"/>
        </w:rPr>
        <w:t xml:space="preserve"> </w:t>
      </w:r>
      <w:r w:rsidR="00AD5700" w:rsidRPr="007F3F54">
        <w:rPr>
          <w:rFonts w:eastAsia="DFKai-SB"/>
        </w:rPr>
        <w:t xml:space="preserve">limit of the </w:t>
      </w:r>
      <w:r w:rsidR="00FB6364" w:rsidRPr="007F3F54">
        <w:rPr>
          <w:rFonts w:eastAsia="DFKai-SB"/>
        </w:rPr>
        <w:t xml:space="preserve">required credits </w:t>
      </w:r>
      <w:r w:rsidR="00074874" w:rsidRPr="007F3F54">
        <w:rPr>
          <w:rFonts w:eastAsia="DFKai-SB"/>
        </w:rPr>
        <w:t xml:space="preserve">for </w:t>
      </w:r>
      <w:r w:rsidR="00FB6364" w:rsidRPr="007F3F54">
        <w:rPr>
          <w:rFonts w:eastAsia="DFKai-SB"/>
        </w:rPr>
        <w:t>the semester.</w:t>
      </w:r>
    </w:p>
    <w:p w:rsidR="00AD5700" w:rsidRPr="007F3F54" w:rsidRDefault="00AD5700" w:rsidP="00FB6364">
      <w:pPr>
        <w:ind w:left="1440" w:hanging="1440"/>
        <w:rPr>
          <w:rFonts w:eastAsia="DFKai-SB"/>
        </w:rPr>
      </w:pPr>
    </w:p>
    <w:p w:rsidR="00AD5700" w:rsidRPr="007F3F54" w:rsidRDefault="00AD5700" w:rsidP="00FB6364">
      <w:pPr>
        <w:ind w:left="1440" w:hanging="1440"/>
        <w:rPr>
          <w:rFonts w:eastAsia="DFKai-SB"/>
        </w:rPr>
      </w:pPr>
      <w:r w:rsidRPr="007F3F54">
        <w:rPr>
          <w:rFonts w:eastAsia="DFKai-SB"/>
        </w:rPr>
        <w:t>Article 5</w:t>
      </w:r>
      <w:r w:rsidRPr="007F3F54">
        <w:rPr>
          <w:rFonts w:eastAsia="DFKai-SB"/>
        </w:rPr>
        <w:tab/>
      </w:r>
      <w:r w:rsidR="006750D5" w:rsidRPr="007F3F54">
        <w:rPr>
          <w:kern w:val="0"/>
        </w:rPr>
        <w:t xml:space="preserve">If the approved exemption exceeds </w:t>
      </w:r>
      <w:r w:rsidR="006750D5" w:rsidRPr="007F3F54">
        <w:rPr>
          <w:rFonts w:eastAsia="DFKai-SB"/>
        </w:rPr>
        <w:t xml:space="preserve">two-thirds of the required credits and </w:t>
      </w:r>
      <w:r w:rsidR="00825F62" w:rsidRPr="007F3F54">
        <w:rPr>
          <w:rFonts w:eastAsia="DFKai-SB"/>
        </w:rPr>
        <w:t>is therefore</w:t>
      </w:r>
      <w:r w:rsidR="006750D5" w:rsidRPr="007F3F54">
        <w:rPr>
          <w:rFonts w:eastAsia="DFKai-SB"/>
        </w:rPr>
        <w:t xml:space="preserve"> less than the minimum of the required credits</w:t>
      </w:r>
      <w:r w:rsidR="006750D5" w:rsidRPr="007F3F54">
        <w:rPr>
          <w:kern w:val="0"/>
        </w:rPr>
        <w:t>, the student may request advancement into the higher year level</w:t>
      </w:r>
      <w:r w:rsidR="006750D5" w:rsidRPr="007F3F54">
        <w:rPr>
          <w:rFonts w:eastAsia="DFKai-SB"/>
        </w:rPr>
        <w:t xml:space="preserve">. </w:t>
      </w:r>
      <w:r w:rsidR="006750D5" w:rsidRPr="007F3F54">
        <w:rPr>
          <w:kern w:val="0"/>
        </w:rPr>
        <w:t>The student shall be placed into the appropriate year level based upon the amount of total credit hours exempted, and shall complete at least one year of study.</w:t>
      </w:r>
      <w:r w:rsidR="006B12D1" w:rsidRPr="007F3F54">
        <w:rPr>
          <w:kern w:val="0"/>
        </w:rPr>
        <w:t xml:space="preserve"> </w:t>
      </w:r>
      <w:r w:rsidR="00462FB2" w:rsidRPr="007F3F54">
        <w:rPr>
          <w:kern w:val="0"/>
        </w:rPr>
        <w:t>P</w:t>
      </w:r>
      <w:r w:rsidR="006B12D1" w:rsidRPr="007F3F54">
        <w:rPr>
          <w:kern w:val="0"/>
        </w:rPr>
        <w:t>hysical education can</w:t>
      </w:r>
      <w:r w:rsidR="00825F62" w:rsidRPr="007F3F54">
        <w:rPr>
          <w:kern w:val="0"/>
        </w:rPr>
        <w:t>not</w:t>
      </w:r>
      <w:r w:rsidR="006B12D1" w:rsidRPr="007F3F54">
        <w:rPr>
          <w:kern w:val="0"/>
        </w:rPr>
        <w:t xml:space="preserve"> be exempted, except </w:t>
      </w:r>
      <w:r w:rsidR="00462FB2" w:rsidRPr="007F3F54">
        <w:rPr>
          <w:kern w:val="0"/>
        </w:rPr>
        <w:t xml:space="preserve">for </w:t>
      </w:r>
      <w:r w:rsidR="006B12D1" w:rsidRPr="007F3F54">
        <w:rPr>
          <w:kern w:val="0"/>
        </w:rPr>
        <w:t>those</w:t>
      </w:r>
      <w:r w:rsidR="00462FB2" w:rsidRPr="007F3F54">
        <w:rPr>
          <w:kern w:val="0"/>
        </w:rPr>
        <w:t xml:space="preserve"> </w:t>
      </w:r>
      <w:r w:rsidR="009A2F08" w:rsidRPr="007F3F54">
        <w:rPr>
          <w:kern w:val="0"/>
        </w:rPr>
        <w:t xml:space="preserve">who </w:t>
      </w:r>
      <w:r w:rsidR="00462FB2" w:rsidRPr="007F3F54">
        <w:rPr>
          <w:kern w:val="0"/>
        </w:rPr>
        <w:t>advance</w:t>
      </w:r>
      <w:r w:rsidR="009A2F08" w:rsidRPr="007F3F54">
        <w:rPr>
          <w:kern w:val="0"/>
        </w:rPr>
        <w:t xml:space="preserve"> into a higher year level. To encourage </w:t>
      </w:r>
      <w:r w:rsidR="00841085" w:rsidRPr="007F3F54">
        <w:rPr>
          <w:kern w:val="0"/>
        </w:rPr>
        <w:t xml:space="preserve">students </w:t>
      </w:r>
      <w:r w:rsidR="009A2F08" w:rsidRPr="007F3F54">
        <w:rPr>
          <w:kern w:val="0"/>
        </w:rPr>
        <w:t>who ha</w:t>
      </w:r>
      <w:r w:rsidR="00825F62" w:rsidRPr="007F3F54">
        <w:rPr>
          <w:kern w:val="0"/>
        </w:rPr>
        <w:t>ve</w:t>
      </w:r>
      <w:r w:rsidR="009A2F08" w:rsidRPr="007F3F54">
        <w:rPr>
          <w:kern w:val="0"/>
        </w:rPr>
        <w:t xml:space="preserve"> </w:t>
      </w:r>
      <w:r w:rsidR="00841085" w:rsidRPr="007F3F54">
        <w:rPr>
          <w:kern w:val="0"/>
        </w:rPr>
        <w:t xml:space="preserve">taken course </w:t>
      </w:r>
      <w:r w:rsidR="00F70712" w:rsidRPr="007F3F54">
        <w:rPr>
          <w:kern w:val="0"/>
        </w:rPr>
        <w:t xml:space="preserve">credits </w:t>
      </w:r>
      <w:r w:rsidR="00841085" w:rsidRPr="007F3F54">
        <w:rPr>
          <w:kern w:val="0"/>
        </w:rPr>
        <w:t>at</w:t>
      </w:r>
      <w:r w:rsidR="009A2F08" w:rsidRPr="007F3F54">
        <w:rPr>
          <w:kern w:val="0"/>
        </w:rPr>
        <w:t xml:space="preserve"> CTU </w:t>
      </w:r>
      <w:r w:rsidR="00F70712" w:rsidRPr="007F3F54">
        <w:t>Extension Programs</w:t>
      </w:r>
      <w:r w:rsidR="009A2F08" w:rsidRPr="007F3F54">
        <w:rPr>
          <w:kern w:val="0"/>
        </w:rPr>
        <w:t xml:space="preserve">, </w:t>
      </w:r>
      <w:r w:rsidR="00841085" w:rsidRPr="007F3F54">
        <w:rPr>
          <w:kern w:val="0"/>
        </w:rPr>
        <w:t>they may request exemption with the approval of their pertinent department and graduate earlier.</w:t>
      </w:r>
    </w:p>
    <w:p w:rsidR="007D1876" w:rsidRPr="007F3F54" w:rsidRDefault="007D1876" w:rsidP="00931C99">
      <w:pPr>
        <w:autoSpaceDE w:val="0"/>
        <w:autoSpaceDN w:val="0"/>
        <w:adjustRightInd w:val="0"/>
        <w:rPr>
          <w:rFonts w:eastAsia="DFKai-SB"/>
        </w:rPr>
      </w:pPr>
    </w:p>
    <w:p w:rsidR="00F70712" w:rsidRPr="007F3F54" w:rsidRDefault="00841085" w:rsidP="00F70712">
      <w:pPr>
        <w:pStyle w:val="Default"/>
        <w:spacing w:before="60" w:after="60"/>
        <w:rPr>
          <w:rFonts w:eastAsia="DFKai-SB"/>
          <w:color w:val="auto"/>
          <w:kern w:val="2"/>
        </w:rPr>
      </w:pPr>
      <w:r w:rsidRPr="007F3F54">
        <w:rPr>
          <w:rFonts w:eastAsia="DFKai-SB"/>
        </w:rPr>
        <w:t>Article 6</w:t>
      </w:r>
      <w:r w:rsidRPr="007F3F54">
        <w:rPr>
          <w:rFonts w:eastAsia="DFKai-SB"/>
        </w:rPr>
        <w:tab/>
      </w:r>
      <w:r w:rsidRPr="007F3F54">
        <w:rPr>
          <w:rFonts w:eastAsia="DFKai-SB"/>
        </w:rPr>
        <w:tab/>
      </w:r>
      <w:r w:rsidR="00F70712" w:rsidRPr="007F3F54">
        <w:t>The rules for approving the credit exemptions are as follow</w:t>
      </w:r>
      <w:r w:rsidR="00F70712" w:rsidRPr="007F3F54">
        <w:rPr>
          <w:rFonts w:eastAsia="DFKai-SB"/>
          <w:color w:val="auto"/>
          <w:kern w:val="2"/>
        </w:rPr>
        <w:t>s</w:t>
      </w:r>
      <w:r w:rsidR="00F70712" w:rsidRPr="007F3F54">
        <w:rPr>
          <w:rFonts w:eastAsia="DFKai-SB" w:hAnsi="Arial"/>
          <w:color w:val="auto"/>
          <w:kern w:val="2"/>
        </w:rPr>
        <w:t>：</w:t>
      </w:r>
    </w:p>
    <w:p w:rsidR="00723B86" w:rsidRPr="007F3F54" w:rsidRDefault="00723B86" w:rsidP="006750D5">
      <w:pPr>
        <w:autoSpaceDE w:val="0"/>
        <w:autoSpaceDN w:val="0"/>
        <w:adjustRightInd w:val="0"/>
        <w:rPr>
          <w:rFonts w:eastAsia="DFKai-SB"/>
        </w:rPr>
      </w:pPr>
    </w:p>
    <w:p w:rsidR="008B712D" w:rsidRPr="007F3F54" w:rsidRDefault="00F70712" w:rsidP="00F70712">
      <w:pPr>
        <w:numPr>
          <w:ilvl w:val="0"/>
          <w:numId w:val="4"/>
        </w:numPr>
        <w:rPr>
          <w:rFonts w:eastAsia="DFKai-SB"/>
        </w:rPr>
      </w:pPr>
      <w:r w:rsidRPr="007F3F54">
        <w:rPr>
          <w:rFonts w:eastAsia="DFKai-SB"/>
        </w:rPr>
        <w:t>University and Junior College</w:t>
      </w:r>
    </w:p>
    <w:p w:rsidR="008B712D" w:rsidRPr="007F3F54" w:rsidRDefault="008B712D" w:rsidP="00931C99">
      <w:pPr>
        <w:rPr>
          <w:rFonts w:eastAsia="DFKai-SB"/>
        </w:rPr>
      </w:pPr>
    </w:p>
    <w:p w:rsidR="00F70712" w:rsidRPr="007F3F54" w:rsidRDefault="00F60790" w:rsidP="00F70712">
      <w:pPr>
        <w:numPr>
          <w:ilvl w:val="0"/>
          <w:numId w:val="5"/>
        </w:numPr>
        <w:rPr>
          <w:rFonts w:eastAsia="DFKai-SB"/>
        </w:rPr>
      </w:pPr>
      <w:r w:rsidRPr="007F3F54">
        <w:rPr>
          <w:rFonts w:eastAsia="DFKai-SB"/>
        </w:rPr>
        <w:t>Freshmen</w:t>
      </w:r>
      <w:r w:rsidR="00DA19F3" w:rsidRPr="007F3F54">
        <w:rPr>
          <w:rFonts w:eastAsia="DFKai-SB"/>
        </w:rPr>
        <w:t>’s exemption</w:t>
      </w:r>
      <w:r w:rsidRPr="007F3F54">
        <w:rPr>
          <w:rFonts w:eastAsia="DFKai-SB"/>
        </w:rPr>
        <w:t xml:space="preserve"> shall not </w:t>
      </w:r>
      <w:r w:rsidR="00825F62" w:rsidRPr="007F3F54">
        <w:rPr>
          <w:rFonts w:eastAsia="DFKai-SB"/>
        </w:rPr>
        <w:t>total</w:t>
      </w:r>
      <w:r w:rsidR="000A6C61" w:rsidRPr="007F3F54">
        <w:rPr>
          <w:rFonts w:eastAsia="DFKai-SB"/>
        </w:rPr>
        <w:t xml:space="preserve"> </w:t>
      </w:r>
      <w:r w:rsidRPr="007F3F54">
        <w:rPr>
          <w:rFonts w:eastAsia="DFKai-SB"/>
        </w:rPr>
        <w:t>more than the maximum of the required credits</w:t>
      </w:r>
      <w:r w:rsidR="00E53009" w:rsidRPr="007F3F54">
        <w:rPr>
          <w:rFonts w:eastAsia="DFKai-SB"/>
        </w:rPr>
        <w:t xml:space="preserve"> for the first year </w:t>
      </w:r>
      <w:r w:rsidR="000A6C61" w:rsidRPr="007F3F54">
        <w:rPr>
          <w:rFonts w:eastAsia="DFKai-SB"/>
        </w:rPr>
        <w:t>courses in their department</w:t>
      </w:r>
      <w:r w:rsidRPr="007F3F54">
        <w:rPr>
          <w:rFonts w:eastAsia="DFKai-SB"/>
        </w:rPr>
        <w:t>.</w:t>
      </w:r>
    </w:p>
    <w:p w:rsidR="00F60790" w:rsidRPr="007F3F54" w:rsidRDefault="000A6C61" w:rsidP="00F70712">
      <w:pPr>
        <w:numPr>
          <w:ilvl w:val="0"/>
          <w:numId w:val="5"/>
        </w:numPr>
        <w:rPr>
          <w:rFonts w:eastAsia="DFKai-SB"/>
        </w:rPr>
      </w:pPr>
      <w:r w:rsidRPr="007F3F54">
        <w:rPr>
          <w:rFonts w:eastAsia="DFKai-SB"/>
        </w:rPr>
        <w:t xml:space="preserve">Exemption of </w:t>
      </w:r>
      <w:r w:rsidRPr="007F3F54">
        <w:t xml:space="preserve">students transferring into the second year shall not </w:t>
      </w:r>
      <w:r w:rsidR="00825F62" w:rsidRPr="007F3F54">
        <w:rPr>
          <w:rFonts w:eastAsia="DFKai-SB"/>
        </w:rPr>
        <w:t>exceed</w:t>
      </w:r>
      <w:r w:rsidRPr="007F3F54">
        <w:rPr>
          <w:rFonts w:eastAsia="DFKai-SB"/>
        </w:rPr>
        <w:t xml:space="preserve"> the maximum required credits for the first year courses of the department they transfer into.</w:t>
      </w:r>
    </w:p>
    <w:p w:rsidR="000A6C61" w:rsidRPr="007F3F54" w:rsidRDefault="000A6C61" w:rsidP="00F70712">
      <w:pPr>
        <w:numPr>
          <w:ilvl w:val="0"/>
          <w:numId w:val="5"/>
        </w:numPr>
        <w:rPr>
          <w:rFonts w:eastAsia="DFKai-SB"/>
        </w:rPr>
      </w:pPr>
      <w:r w:rsidRPr="007F3F54">
        <w:rPr>
          <w:rFonts w:eastAsia="DFKai-SB"/>
        </w:rPr>
        <w:t xml:space="preserve">Exemption of </w:t>
      </w:r>
      <w:r w:rsidRPr="007F3F54">
        <w:t xml:space="preserve">students transferring into the third year shall not </w:t>
      </w:r>
      <w:r w:rsidR="00825F62" w:rsidRPr="007F3F54">
        <w:rPr>
          <w:rFonts w:eastAsia="DFKai-SB"/>
        </w:rPr>
        <w:t>exceed</w:t>
      </w:r>
      <w:r w:rsidRPr="007F3F54">
        <w:rPr>
          <w:rFonts w:eastAsia="DFKai-SB"/>
        </w:rPr>
        <w:t xml:space="preserve"> the maximum required credits for the first and second year courses of the department they transfer into.</w:t>
      </w:r>
    </w:p>
    <w:p w:rsidR="006A64DC" w:rsidRPr="007F3F54" w:rsidRDefault="006A64DC" w:rsidP="00F70712">
      <w:pPr>
        <w:numPr>
          <w:ilvl w:val="0"/>
          <w:numId w:val="5"/>
        </w:numPr>
        <w:rPr>
          <w:rFonts w:eastAsia="DFKai-SB"/>
        </w:rPr>
      </w:pPr>
      <w:r w:rsidRPr="007F3F54">
        <w:t>S</w:t>
      </w:r>
      <w:r w:rsidR="00825F62" w:rsidRPr="007F3F54">
        <w:t xml:space="preserve">tudents transferring into CTU’s two-year program </w:t>
      </w:r>
      <w:r w:rsidRPr="007F3F54">
        <w:t xml:space="preserve">may have </w:t>
      </w:r>
      <w:r w:rsidR="00825F62" w:rsidRPr="007F3F54">
        <w:t xml:space="preserve">a </w:t>
      </w:r>
      <w:r w:rsidRPr="007F3F54">
        <w:t>certain number of credits exempted according to the course credits they earned in the technology</w:t>
      </w:r>
      <w:r w:rsidR="00825F62" w:rsidRPr="007F3F54">
        <w:t xml:space="preserve"> </w:t>
      </w:r>
      <w:r w:rsidRPr="007F3F54">
        <w:t>college or university they transferred from.</w:t>
      </w:r>
    </w:p>
    <w:p w:rsidR="008B712D" w:rsidRPr="007F3F54" w:rsidRDefault="008B712D" w:rsidP="00931C99">
      <w:pPr>
        <w:rPr>
          <w:rFonts w:eastAsia="DFKai-SB"/>
        </w:rPr>
      </w:pPr>
    </w:p>
    <w:p w:rsidR="00E53009" w:rsidRPr="007F3F54" w:rsidRDefault="006A64DC" w:rsidP="006A64DC">
      <w:pPr>
        <w:pStyle w:val="Default"/>
        <w:numPr>
          <w:ilvl w:val="0"/>
          <w:numId w:val="4"/>
        </w:numPr>
      </w:pPr>
      <w:r w:rsidRPr="007F3F54">
        <w:t>Graduate School</w:t>
      </w:r>
    </w:p>
    <w:p w:rsidR="006A64DC" w:rsidRPr="007F3F54" w:rsidRDefault="006A64DC" w:rsidP="001F5EC4">
      <w:pPr>
        <w:pStyle w:val="Default"/>
        <w:ind w:left="1680" w:hanging="240"/>
      </w:pPr>
    </w:p>
    <w:p w:rsidR="001F5EC4" w:rsidRPr="007F3F54" w:rsidRDefault="001F5EC4" w:rsidP="001F5EC4">
      <w:pPr>
        <w:pStyle w:val="Default"/>
        <w:ind w:left="1680"/>
      </w:pPr>
      <w:r w:rsidRPr="007F3F54">
        <w:t xml:space="preserve">The maximum number of credit hours that can be exempted must </w:t>
      </w:r>
      <w:r w:rsidRPr="007F3F54">
        <w:lastRenderedPageBreak/>
        <w:t>not exceed one-half of total credit hours required for graduation as stipulated by the individual department, with the exception of those covered under special rules.</w:t>
      </w:r>
    </w:p>
    <w:p w:rsidR="0054587E" w:rsidRPr="007F3F54" w:rsidRDefault="0054587E" w:rsidP="001F5EC4">
      <w:pPr>
        <w:ind w:left="840" w:hangingChars="350" w:hanging="840"/>
        <w:rPr>
          <w:rFonts w:eastAsia="DFKai-SB"/>
        </w:rPr>
      </w:pPr>
    </w:p>
    <w:p w:rsidR="006A64DC" w:rsidRPr="007F3F54" w:rsidRDefault="001F5EC4" w:rsidP="00CA152C">
      <w:pPr>
        <w:autoSpaceDE w:val="0"/>
        <w:autoSpaceDN w:val="0"/>
        <w:adjustRightInd w:val="0"/>
        <w:ind w:left="1440" w:hanging="1440"/>
        <w:rPr>
          <w:rFonts w:eastAsia="DFKai-SB"/>
        </w:rPr>
      </w:pPr>
      <w:r w:rsidRPr="007F3F54">
        <w:rPr>
          <w:rFonts w:eastAsia="DFKai-SB"/>
        </w:rPr>
        <w:t>Article 7</w:t>
      </w:r>
      <w:r w:rsidRPr="007F3F54">
        <w:rPr>
          <w:rFonts w:eastAsia="DFKai-SB"/>
        </w:rPr>
        <w:tab/>
      </w:r>
      <w:r w:rsidR="00C01728" w:rsidRPr="007F3F54">
        <w:rPr>
          <w:rFonts w:eastAsia="DFKai-SB"/>
        </w:rPr>
        <w:t xml:space="preserve">Re-enrolled students’ graduation course credits </w:t>
      </w:r>
      <w:r w:rsidR="008B7F5E" w:rsidRPr="007F3F54">
        <w:rPr>
          <w:rFonts w:eastAsia="DFKai-SB"/>
        </w:rPr>
        <w:t>are handled in accord</w:t>
      </w:r>
      <w:r w:rsidR="00825F62" w:rsidRPr="007F3F54">
        <w:rPr>
          <w:rFonts w:eastAsia="DFKai-SB"/>
        </w:rPr>
        <w:t>ance</w:t>
      </w:r>
      <w:r w:rsidR="008B7F5E" w:rsidRPr="007F3F54">
        <w:rPr>
          <w:rFonts w:eastAsia="DFKai-SB"/>
        </w:rPr>
        <w:t xml:space="preserve"> with </w:t>
      </w:r>
      <w:r w:rsidR="00C01728" w:rsidRPr="007F3F54">
        <w:rPr>
          <w:rFonts w:eastAsia="DFKai-SB"/>
        </w:rPr>
        <w:t xml:space="preserve">the curriculum </w:t>
      </w:r>
      <w:r w:rsidR="002B5367" w:rsidRPr="007F3F54">
        <w:rPr>
          <w:rFonts w:eastAsia="DFKai-SB"/>
        </w:rPr>
        <w:t xml:space="preserve">guidelines </w:t>
      </w:r>
      <w:r w:rsidR="006C1D1D" w:rsidRPr="007F3F54">
        <w:rPr>
          <w:rFonts w:eastAsia="DFKai-SB"/>
        </w:rPr>
        <w:t xml:space="preserve">in </w:t>
      </w:r>
      <w:r w:rsidR="00825F62" w:rsidRPr="007F3F54">
        <w:rPr>
          <w:rFonts w:eastAsia="DFKai-SB"/>
        </w:rPr>
        <w:t>the original year of their enrollment</w:t>
      </w:r>
      <w:r w:rsidR="006C1D1D" w:rsidRPr="007F3F54">
        <w:rPr>
          <w:rFonts w:eastAsia="DFKai-SB"/>
        </w:rPr>
        <w:t xml:space="preserve">. </w:t>
      </w:r>
      <w:r w:rsidR="002B5367" w:rsidRPr="007F3F54">
        <w:rPr>
          <w:rFonts w:eastAsia="DFKai-SB"/>
        </w:rPr>
        <w:t xml:space="preserve">They should apply for credits exemption according to the CTU regulation for credit exemption if the </w:t>
      </w:r>
      <w:r w:rsidR="00CA152C" w:rsidRPr="007F3F54">
        <w:rPr>
          <w:rFonts w:eastAsia="DFKai-SB"/>
        </w:rPr>
        <w:t xml:space="preserve">primary </w:t>
      </w:r>
      <w:r w:rsidR="002B5367" w:rsidRPr="007F3F54">
        <w:rPr>
          <w:rFonts w:eastAsia="DFKai-SB"/>
        </w:rPr>
        <w:t>course names and credit numbers are different from those after their re-enrollment.</w:t>
      </w:r>
    </w:p>
    <w:p w:rsidR="006A64DC" w:rsidRPr="007F3F54" w:rsidRDefault="006A64DC" w:rsidP="007E720F">
      <w:pPr>
        <w:ind w:left="840" w:hangingChars="350" w:hanging="840"/>
        <w:rPr>
          <w:rFonts w:eastAsia="DFKai-SB"/>
        </w:rPr>
      </w:pPr>
    </w:p>
    <w:p w:rsidR="006A64DC" w:rsidRPr="007F3F54" w:rsidRDefault="00CA152C" w:rsidP="003E0D01">
      <w:pPr>
        <w:autoSpaceDE w:val="0"/>
        <w:autoSpaceDN w:val="0"/>
        <w:adjustRightInd w:val="0"/>
        <w:ind w:left="1440" w:hanging="1440"/>
        <w:rPr>
          <w:rFonts w:eastAsia="DFKai-SB"/>
        </w:rPr>
      </w:pPr>
      <w:r w:rsidRPr="007F3F54">
        <w:rPr>
          <w:rFonts w:eastAsia="DFKai-SB"/>
        </w:rPr>
        <w:t>Article 8</w:t>
      </w:r>
      <w:r w:rsidRPr="007F3F54">
        <w:rPr>
          <w:rFonts w:eastAsia="DFKai-SB"/>
        </w:rPr>
        <w:tab/>
      </w:r>
      <w:r w:rsidR="002B0DE4" w:rsidRPr="007F3F54">
        <w:rPr>
          <w:rFonts w:eastAsia="DFKai-SB"/>
        </w:rPr>
        <w:t>C</w:t>
      </w:r>
      <w:r w:rsidR="003E0D01" w:rsidRPr="007F3F54">
        <w:rPr>
          <w:kern w:val="0"/>
        </w:rPr>
        <w:t xml:space="preserve">ourses which transferred students completed with a passing grade at their </w:t>
      </w:r>
      <w:r w:rsidR="00FC4B50" w:rsidRPr="007F3F54">
        <w:rPr>
          <w:kern w:val="0"/>
        </w:rPr>
        <w:t>original</w:t>
      </w:r>
      <w:r w:rsidR="003E0D01" w:rsidRPr="007F3F54">
        <w:rPr>
          <w:kern w:val="0"/>
        </w:rPr>
        <w:t xml:space="preserve"> schools</w:t>
      </w:r>
      <w:r w:rsidR="002B0DE4" w:rsidRPr="007F3F54">
        <w:rPr>
          <w:kern w:val="0"/>
        </w:rPr>
        <w:t xml:space="preserve"> can be classified as elective course credits after the approval of the chair of their department or institute </w:t>
      </w:r>
      <w:r w:rsidR="00FC4B50" w:rsidRPr="007F3F54">
        <w:rPr>
          <w:kern w:val="0"/>
        </w:rPr>
        <w:t>at CTU</w:t>
      </w:r>
      <w:r w:rsidR="002B0DE4" w:rsidRPr="007F3F54">
        <w:rPr>
          <w:kern w:val="0"/>
        </w:rPr>
        <w:t>.</w:t>
      </w:r>
    </w:p>
    <w:p w:rsidR="00CA152C" w:rsidRPr="007F3F54" w:rsidRDefault="00CA152C" w:rsidP="007E720F">
      <w:pPr>
        <w:ind w:left="840" w:hangingChars="350" w:hanging="840"/>
        <w:rPr>
          <w:rFonts w:eastAsia="DFKai-SB"/>
        </w:rPr>
      </w:pPr>
    </w:p>
    <w:p w:rsidR="00CA152C" w:rsidRPr="007F3F54" w:rsidRDefault="002B0DE4" w:rsidP="00865303">
      <w:pPr>
        <w:ind w:left="1440" w:hangingChars="600" w:hanging="1440"/>
        <w:rPr>
          <w:rFonts w:eastAsia="DFKai-SB"/>
        </w:rPr>
      </w:pPr>
      <w:r w:rsidRPr="007F3F54">
        <w:rPr>
          <w:rFonts w:eastAsia="DFKai-SB"/>
        </w:rPr>
        <w:t>Article 9</w:t>
      </w:r>
      <w:r w:rsidRPr="007F3F54">
        <w:rPr>
          <w:rFonts w:eastAsia="DFKai-SB"/>
        </w:rPr>
        <w:tab/>
      </w:r>
      <w:r w:rsidR="00833652" w:rsidRPr="007F3F54">
        <w:rPr>
          <w:rFonts w:eastAsia="DFKai-SB"/>
        </w:rPr>
        <w:t>E</w:t>
      </w:r>
      <w:r w:rsidR="00833652" w:rsidRPr="007F3F54">
        <w:rPr>
          <w:rStyle w:val="hps"/>
        </w:rPr>
        <w:t>ach country</w:t>
      </w:r>
      <w:r w:rsidR="00833652" w:rsidRPr="007F3F54">
        <w:rPr>
          <w:rFonts w:eastAsia="DFKai-SB"/>
        </w:rPr>
        <w:t xml:space="preserve"> has </w:t>
      </w:r>
      <w:r w:rsidR="00833652" w:rsidRPr="007F3F54">
        <w:rPr>
          <w:rStyle w:val="hps"/>
        </w:rPr>
        <w:t xml:space="preserve">different </w:t>
      </w:r>
      <w:r w:rsidR="00FC4B50" w:rsidRPr="007F3F54">
        <w:rPr>
          <w:rStyle w:val="hps"/>
        </w:rPr>
        <w:t xml:space="preserve">systems of </w:t>
      </w:r>
      <w:r w:rsidR="00FC4B50" w:rsidRPr="007F3F54">
        <w:rPr>
          <w:rFonts w:eastAsia="DFKai-SB"/>
        </w:rPr>
        <w:t>curriculum</w:t>
      </w:r>
      <w:r w:rsidR="00833652" w:rsidRPr="007F3F54">
        <w:rPr>
          <w:rStyle w:val="hps"/>
        </w:rPr>
        <w:t>.</w:t>
      </w:r>
      <w:r w:rsidR="00CC7225" w:rsidRPr="007F3F54">
        <w:rPr>
          <w:rStyle w:val="hps"/>
        </w:rPr>
        <w:t xml:space="preserve"> </w:t>
      </w:r>
      <w:r w:rsidR="00833652" w:rsidRPr="007F3F54">
        <w:rPr>
          <w:rStyle w:val="hps"/>
        </w:rPr>
        <w:t>F</w:t>
      </w:r>
      <w:r w:rsidR="00CC7225" w:rsidRPr="007F3F54">
        <w:rPr>
          <w:rStyle w:val="hps"/>
        </w:rPr>
        <w:t xml:space="preserve">oreign students </w:t>
      </w:r>
      <w:r w:rsidR="00865303" w:rsidRPr="007F3F54">
        <w:rPr>
          <w:rStyle w:val="hps"/>
        </w:rPr>
        <w:t xml:space="preserve">should </w:t>
      </w:r>
      <w:r w:rsidR="00FC4B50" w:rsidRPr="007F3F54">
        <w:rPr>
          <w:rStyle w:val="hps"/>
        </w:rPr>
        <w:t>include their grade transcripts with their application</w:t>
      </w:r>
      <w:r w:rsidR="00865303" w:rsidRPr="007F3F54">
        <w:rPr>
          <w:rStyle w:val="hps"/>
        </w:rPr>
        <w:t xml:space="preserve"> for credit exemption </w:t>
      </w:r>
      <w:r w:rsidR="00FC4B50" w:rsidRPr="007F3F54">
        <w:rPr>
          <w:rStyle w:val="hps"/>
        </w:rPr>
        <w:t>to apply for transfer</w:t>
      </w:r>
      <w:r w:rsidR="00C1520B" w:rsidRPr="007F3F54">
        <w:rPr>
          <w:rStyle w:val="hps"/>
        </w:rPr>
        <w:t xml:space="preserve"> into this university</w:t>
      </w:r>
      <w:r w:rsidR="00CC7225" w:rsidRPr="007F3F54">
        <w:rPr>
          <w:rStyle w:val="hps"/>
        </w:rPr>
        <w:t>.</w:t>
      </w:r>
      <w:r w:rsidR="00865303" w:rsidRPr="007F3F54">
        <w:rPr>
          <w:rStyle w:val="hps"/>
        </w:rPr>
        <w:t xml:space="preserve"> </w:t>
      </w:r>
      <w:r w:rsidR="008D7900" w:rsidRPr="007F3F54">
        <w:rPr>
          <w:rStyle w:val="hps"/>
        </w:rPr>
        <w:t xml:space="preserve">The </w:t>
      </w:r>
      <w:r w:rsidR="00FC4B50" w:rsidRPr="007F3F54">
        <w:rPr>
          <w:rStyle w:val="hps"/>
        </w:rPr>
        <w:t>approval</w:t>
      </w:r>
      <w:r w:rsidR="008D7900" w:rsidRPr="007F3F54">
        <w:rPr>
          <w:rStyle w:val="hps"/>
        </w:rPr>
        <w:t xml:space="preserve"> of t</w:t>
      </w:r>
      <w:r w:rsidR="00C1520B" w:rsidRPr="007F3F54">
        <w:rPr>
          <w:rStyle w:val="hps"/>
        </w:rPr>
        <w:t>heir application</w:t>
      </w:r>
      <w:r w:rsidR="008D7900" w:rsidRPr="007F3F54">
        <w:rPr>
          <w:rStyle w:val="hps"/>
        </w:rPr>
        <w:t xml:space="preserve">s </w:t>
      </w:r>
      <w:r w:rsidR="00C1520B" w:rsidRPr="007F3F54">
        <w:rPr>
          <w:rStyle w:val="hps"/>
        </w:rPr>
        <w:t>shall</w:t>
      </w:r>
      <w:r w:rsidR="00CC7225" w:rsidRPr="007F3F54">
        <w:rPr>
          <w:rStyle w:val="hps"/>
        </w:rPr>
        <w:t xml:space="preserve"> be </w:t>
      </w:r>
      <w:r w:rsidR="00FC4B50" w:rsidRPr="007F3F54">
        <w:rPr>
          <w:rStyle w:val="hps"/>
        </w:rPr>
        <w:t>decided</w:t>
      </w:r>
      <w:r w:rsidR="00307114" w:rsidRPr="007F3F54">
        <w:rPr>
          <w:rStyle w:val="hps"/>
        </w:rPr>
        <w:t xml:space="preserve"> </w:t>
      </w:r>
      <w:r w:rsidR="008D7900" w:rsidRPr="007F3F54">
        <w:rPr>
          <w:rStyle w:val="hps"/>
        </w:rPr>
        <w:t xml:space="preserve">by </w:t>
      </w:r>
      <w:r w:rsidR="00307114" w:rsidRPr="007F3F54">
        <w:rPr>
          <w:rStyle w:val="hps"/>
        </w:rPr>
        <w:t>the evaluating</w:t>
      </w:r>
      <w:r w:rsidR="008D7900" w:rsidRPr="007F3F54">
        <w:rPr>
          <w:rStyle w:val="hps"/>
        </w:rPr>
        <w:t xml:space="preserve"> committee</w:t>
      </w:r>
      <w:r w:rsidR="00833652" w:rsidRPr="007F3F54">
        <w:rPr>
          <w:rStyle w:val="hps"/>
        </w:rPr>
        <w:t xml:space="preserve"> (including the staff listed in Article 11)</w:t>
      </w:r>
      <w:r w:rsidR="008D7900" w:rsidRPr="007F3F54">
        <w:rPr>
          <w:rStyle w:val="hps"/>
        </w:rPr>
        <w:t xml:space="preserve"> </w:t>
      </w:r>
      <w:r w:rsidR="00FC4B50" w:rsidRPr="007F3F54">
        <w:rPr>
          <w:rStyle w:val="hps"/>
        </w:rPr>
        <w:t xml:space="preserve">who will examine their documents </w:t>
      </w:r>
      <w:r w:rsidR="00D27E9B" w:rsidRPr="007F3F54">
        <w:rPr>
          <w:rStyle w:val="hps"/>
        </w:rPr>
        <w:t xml:space="preserve">to decide whether to accept </w:t>
      </w:r>
      <w:r w:rsidR="00FC4B50" w:rsidRPr="007F3F54">
        <w:rPr>
          <w:rStyle w:val="hps"/>
        </w:rPr>
        <w:t>the number of credits that can be exempt, as well as the academic year in which the student may transfer to CTU.</w:t>
      </w:r>
    </w:p>
    <w:p w:rsidR="002B0DE4" w:rsidRPr="007F3F54" w:rsidRDefault="002B0DE4" w:rsidP="007E720F">
      <w:pPr>
        <w:ind w:left="840" w:hangingChars="350" w:hanging="840"/>
        <w:rPr>
          <w:rFonts w:eastAsia="DFKai-SB"/>
        </w:rPr>
      </w:pPr>
    </w:p>
    <w:p w:rsidR="002B0DE4" w:rsidRPr="007F3F54" w:rsidRDefault="00313BCD" w:rsidP="00313BCD">
      <w:pPr>
        <w:ind w:left="1440" w:hangingChars="600" w:hanging="1440"/>
        <w:rPr>
          <w:rFonts w:eastAsia="DFKai-SB"/>
        </w:rPr>
      </w:pPr>
      <w:r w:rsidRPr="007F3F54">
        <w:rPr>
          <w:rFonts w:eastAsia="DFKai-SB"/>
        </w:rPr>
        <w:t>Article 10</w:t>
      </w:r>
      <w:r w:rsidRPr="007F3F54">
        <w:rPr>
          <w:rFonts w:eastAsia="DFKai-SB"/>
        </w:rPr>
        <w:tab/>
        <w:t xml:space="preserve">After transferring into this university, foreign students’ </w:t>
      </w:r>
      <w:r w:rsidR="00FC4B50" w:rsidRPr="007F3F54">
        <w:rPr>
          <w:rFonts w:eastAsia="DFKai-SB"/>
        </w:rPr>
        <w:t>unaccredited freshman courses</w:t>
      </w:r>
      <w:r w:rsidRPr="007F3F54">
        <w:rPr>
          <w:rFonts w:eastAsia="DFKai-SB"/>
        </w:rPr>
        <w:t xml:space="preserve">, </w:t>
      </w:r>
      <w:r w:rsidR="00FC4B50" w:rsidRPr="007F3F54">
        <w:rPr>
          <w:rFonts w:eastAsia="DFKai-SB"/>
        </w:rPr>
        <w:t>such as the courses entitled Youth Passport and Labor E</w:t>
      </w:r>
      <w:r w:rsidRPr="007F3F54">
        <w:rPr>
          <w:rFonts w:eastAsia="DFKai-SB"/>
        </w:rPr>
        <w:t>ducation can be exempted.</w:t>
      </w:r>
    </w:p>
    <w:p w:rsidR="00E0214C" w:rsidRPr="007F3F54" w:rsidRDefault="00E0214C" w:rsidP="00E0214C">
      <w:pPr>
        <w:pStyle w:val="a3"/>
        <w:ind w:left="840" w:hangingChars="350" w:hanging="840"/>
        <w:rPr>
          <w:rFonts w:eastAsia="DFKai-SB"/>
        </w:rPr>
      </w:pPr>
    </w:p>
    <w:p w:rsidR="00E0214C" w:rsidRPr="007F3F54" w:rsidRDefault="00313BCD" w:rsidP="00C27D81">
      <w:pPr>
        <w:pStyle w:val="a3"/>
        <w:ind w:left="1440" w:hangingChars="600" w:hanging="1440"/>
        <w:rPr>
          <w:rFonts w:eastAsia="DFKai-SB"/>
        </w:rPr>
      </w:pPr>
      <w:r w:rsidRPr="007F3F54">
        <w:rPr>
          <w:rFonts w:eastAsia="DFKai-SB"/>
        </w:rPr>
        <w:t>Article 11</w:t>
      </w:r>
      <w:r w:rsidRPr="007F3F54">
        <w:rPr>
          <w:rFonts w:eastAsia="DFKai-SB"/>
        </w:rPr>
        <w:tab/>
      </w:r>
      <w:r w:rsidR="00C27D81" w:rsidRPr="007F3F54">
        <w:rPr>
          <w:rFonts w:eastAsia="DFKai-SB"/>
        </w:rPr>
        <w:t>The application of course exempt</w:t>
      </w:r>
      <w:r w:rsidR="00FC4B50" w:rsidRPr="007F3F54">
        <w:rPr>
          <w:rFonts w:eastAsia="DFKai-SB"/>
        </w:rPr>
        <w:t>ion</w:t>
      </w:r>
      <w:r w:rsidR="00C27D81" w:rsidRPr="007F3F54">
        <w:rPr>
          <w:rFonts w:eastAsia="DFKai-SB"/>
        </w:rPr>
        <w:t xml:space="preserve"> should be handled </w:t>
      </w:r>
      <w:r w:rsidR="00FC4B50" w:rsidRPr="007F3F54">
        <w:rPr>
          <w:rFonts w:eastAsia="DFKai-SB"/>
        </w:rPr>
        <w:t>simultaneously with</w:t>
      </w:r>
      <w:r w:rsidR="00C27D81" w:rsidRPr="007F3F54">
        <w:rPr>
          <w:rFonts w:eastAsia="DFKai-SB"/>
        </w:rPr>
        <w:t xml:space="preserve"> enrollment and registration. </w:t>
      </w:r>
      <w:r w:rsidR="006E421B" w:rsidRPr="007F3F54">
        <w:rPr>
          <w:rFonts w:eastAsia="DFKai-SB"/>
        </w:rPr>
        <w:t xml:space="preserve">Common courses are reviewed by </w:t>
      </w:r>
      <w:r w:rsidR="00FC4B50" w:rsidRPr="007F3F54">
        <w:rPr>
          <w:rFonts w:eastAsia="DFKai-SB"/>
        </w:rPr>
        <w:t>the General Education Center</w:t>
      </w:r>
      <w:r w:rsidR="006E421B" w:rsidRPr="007F3F54">
        <w:rPr>
          <w:rFonts w:eastAsia="DFKai-SB"/>
        </w:rPr>
        <w:t xml:space="preserve">. Physical education is reviewed by </w:t>
      </w:r>
      <w:r w:rsidR="00FC4B50" w:rsidRPr="007F3F54">
        <w:rPr>
          <w:rFonts w:eastAsia="DFKai-SB"/>
        </w:rPr>
        <w:t>the Physical Education O</w:t>
      </w:r>
      <w:r w:rsidR="006E421B" w:rsidRPr="007F3F54">
        <w:rPr>
          <w:rFonts w:eastAsia="DFKai-SB"/>
        </w:rPr>
        <w:t xml:space="preserve">ffice. Military training is reviewed by </w:t>
      </w:r>
      <w:r w:rsidR="00FC4B50" w:rsidRPr="007F3F54">
        <w:rPr>
          <w:rFonts w:eastAsia="DFKai-SB"/>
        </w:rPr>
        <w:t>the M</w:t>
      </w:r>
      <w:r w:rsidR="006E421B" w:rsidRPr="007F3F54">
        <w:rPr>
          <w:rFonts w:eastAsia="DFKai-SB"/>
        </w:rPr>
        <w:t xml:space="preserve">ilitary </w:t>
      </w:r>
      <w:r w:rsidR="00FC4B50" w:rsidRPr="007F3F54">
        <w:rPr>
          <w:rFonts w:eastAsia="DFKai-SB"/>
        </w:rPr>
        <w:t>T</w:t>
      </w:r>
      <w:r w:rsidR="006E421B" w:rsidRPr="007F3F54">
        <w:rPr>
          <w:rFonts w:eastAsia="DFKai-SB"/>
        </w:rPr>
        <w:t>raining</w:t>
      </w:r>
      <w:r w:rsidR="00FC4B50" w:rsidRPr="007F3F54">
        <w:rPr>
          <w:rFonts w:eastAsia="DFKai-SB"/>
        </w:rPr>
        <w:t xml:space="preserve"> O</w:t>
      </w:r>
      <w:r w:rsidR="006E421B" w:rsidRPr="007F3F54">
        <w:rPr>
          <w:rFonts w:eastAsia="DFKai-SB"/>
        </w:rPr>
        <w:t xml:space="preserve">ffice. Professional courses are reviewed by the </w:t>
      </w:r>
      <w:r w:rsidR="00FC4B50" w:rsidRPr="007F3F54">
        <w:rPr>
          <w:rFonts w:eastAsia="DFKai-SB"/>
        </w:rPr>
        <w:t>pertinent</w:t>
      </w:r>
      <w:r w:rsidR="006E421B" w:rsidRPr="007F3F54">
        <w:rPr>
          <w:rFonts w:eastAsia="DFKai-SB"/>
        </w:rPr>
        <w:t xml:space="preserve"> department. The applications for credit exemption shall be re-approved by </w:t>
      </w:r>
      <w:r w:rsidR="00FC4B50" w:rsidRPr="007F3F54">
        <w:rPr>
          <w:rFonts w:eastAsia="DFKai-SB"/>
        </w:rPr>
        <w:t>the office of Academic A</w:t>
      </w:r>
      <w:r w:rsidR="006E421B" w:rsidRPr="007F3F54">
        <w:rPr>
          <w:rFonts w:eastAsia="DFKai-SB"/>
        </w:rPr>
        <w:t>ffairs.</w:t>
      </w:r>
    </w:p>
    <w:p w:rsidR="00313BCD" w:rsidRPr="007F3F54" w:rsidRDefault="00313BCD" w:rsidP="00E0214C">
      <w:pPr>
        <w:pStyle w:val="a3"/>
        <w:ind w:left="840" w:hangingChars="350" w:hanging="840"/>
        <w:rPr>
          <w:rFonts w:eastAsia="DFKai-SB"/>
        </w:rPr>
      </w:pPr>
    </w:p>
    <w:p w:rsidR="00313BCD" w:rsidRPr="007F3F54" w:rsidRDefault="003A454F" w:rsidP="00091176">
      <w:pPr>
        <w:autoSpaceDE w:val="0"/>
        <w:autoSpaceDN w:val="0"/>
        <w:adjustRightInd w:val="0"/>
        <w:rPr>
          <w:rFonts w:eastAsia="DFKai-SB"/>
        </w:rPr>
      </w:pPr>
      <w:r w:rsidRPr="007F3F54">
        <w:rPr>
          <w:rFonts w:eastAsia="DFKai-SB"/>
        </w:rPr>
        <w:t>Article 12</w:t>
      </w:r>
      <w:r w:rsidRPr="007F3F54">
        <w:rPr>
          <w:rFonts w:eastAsia="DFKai-SB"/>
        </w:rPr>
        <w:tab/>
      </w:r>
      <w:r w:rsidRPr="007F3F54">
        <w:rPr>
          <w:kern w:val="0"/>
        </w:rPr>
        <w:t xml:space="preserve">Before entering this university, students who have </w:t>
      </w:r>
      <w:r w:rsidR="00091176" w:rsidRPr="007F3F54">
        <w:rPr>
          <w:kern w:val="0"/>
        </w:rPr>
        <w:t>completed    courses</w:t>
      </w:r>
      <w:r w:rsidRPr="007F3F54">
        <w:rPr>
          <w:kern w:val="0"/>
        </w:rPr>
        <w:t xml:space="preserve"> with a passing grade at </w:t>
      </w:r>
      <w:r w:rsidR="009B40C0" w:rsidRPr="007F3F54">
        <w:rPr>
          <w:rFonts w:eastAsia="DFKai-SB"/>
        </w:rPr>
        <w:t>Open University and Supplementary Junior College,</w:t>
      </w:r>
      <w:r w:rsidR="009B40C0" w:rsidRPr="007F3F54">
        <w:rPr>
          <w:kern w:val="0"/>
        </w:rPr>
        <w:t xml:space="preserve"> specialist tutorial school, </w:t>
      </w:r>
      <w:r w:rsidRPr="007F3F54">
        <w:rPr>
          <w:kern w:val="0"/>
        </w:rPr>
        <w:t xml:space="preserve">foreign university or institution approved by the Ministry of </w:t>
      </w:r>
      <w:r w:rsidRPr="007F3F54">
        <w:rPr>
          <w:kern w:val="0"/>
        </w:rPr>
        <w:lastRenderedPageBreak/>
        <w:t>Education</w:t>
      </w:r>
      <w:r w:rsidR="009B40C0" w:rsidRPr="007F3F54">
        <w:rPr>
          <w:kern w:val="0"/>
        </w:rPr>
        <w:t xml:space="preserve"> may request exemption in accordance with the relevant rules.</w:t>
      </w:r>
    </w:p>
    <w:p w:rsidR="006E421B" w:rsidRPr="007F3F54" w:rsidRDefault="006E421B" w:rsidP="00E0214C">
      <w:pPr>
        <w:pStyle w:val="a3"/>
        <w:ind w:left="840" w:hangingChars="350" w:hanging="840"/>
        <w:rPr>
          <w:rFonts w:eastAsia="DFKai-SB"/>
        </w:rPr>
      </w:pPr>
    </w:p>
    <w:p w:rsidR="00313BCD" w:rsidRPr="007F3F54" w:rsidRDefault="009B40C0" w:rsidP="00D55C92">
      <w:pPr>
        <w:pStyle w:val="a3"/>
        <w:ind w:left="1440" w:hangingChars="600" w:hanging="1440"/>
        <w:rPr>
          <w:rFonts w:eastAsia="DFKai-SB"/>
        </w:rPr>
      </w:pPr>
      <w:r w:rsidRPr="007F3F54">
        <w:rPr>
          <w:rFonts w:eastAsia="DFKai-SB"/>
        </w:rPr>
        <w:t>Article 13</w:t>
      </w:r>
      <w:r w:rsidRPr="007F3F54">
        <w:rPr>
          <w:rFonts w:eastAsia="DFKai-SB"/>
        </w:rPr>
        <w:tab/>
      </w:r>
      <w:r w:rsidR="00D55C92" w:rsidRPr="007F3F54">
        <w:rPr>
          <w:rFonts w:eastAsia="DFKai-SB"/>
        </w:rPr>
        <w:t xml:space="preserve">The grades for exemption or make-up courses should </w:t>
      </w:r>
      <w:r w:rsidR="00091176" w:rsidRPr="007F3F54">
        <w:rPr>
          <w:rFonts w:eastAsia="DFKai-SB"/>
        </w:rPr>
        <w:t>be recorded</w:t>
      </w:r>
      <w:r w:rsidR="00D55C92" w:rsidRPr="007F3F54">
        <w:rPr>
          <w:rFonts w:eastAsia="DFKai-SB"/>
        </w:rPr>
        <w:t xml:space="preserve"> </w:t>
      </w:r>
      <w:r w:rsidR="00091176" w:rsidRPr="007F3F54">
        <w:rPr>
          <w:rFonts w:eastAsia="DFKai-SB"/>
        </w:rPr>
        <w:t xml:space="preserve">and noted as such </w:t>
      </w:r>
      <w:r w:rsidR="00D55C92" w:rsidRPr="007F3F54">
        <w:rPr>
          <w:rFonts w:eastAsia="DFKai-SB"/>
        </w:rPr>
        <w:t xml:space="preserve">in the </w:t>
      </w:r>
      <w:r w:rsidR="00091176" w:rsidRPr="007F3F54">
        <w:rPr>
          <w:rFonts w:eastAsia="DFKai-SB"/>
        </w:rPr>
        <w:t>academic</w:t>
      </w:r>
      <w:r w:rsidR="00D55C92" w:rsidRPr="007F3F54">
        <w:rPr>
          <w:rFonts w:eastAsia="DFKai-SB"/>
        </w:rPr>
        <w:t xml:space="preserve"> transcript.</w:t>
      </w:r>
    </w:p>
    <w:p w:rsidR="00E0214C" w:rsidRPr="007F3F54" w:rsidRDefault="00E0214C" w:rsidP="00E0214C">
      <w:pPr>
        <w:pStyle w:val="a3"/>
        <w:ind w:left="840" w:hangingChars="350" w:hanging="840"/>
        <w:rPr>
          <w:rFonts w:eastAsia="DFKai-SB"/>
        </w:rPr>
      </w:pPr>
    </w:p>
    <w:p w:rsidR="00AB7AEB" w:rsidRPr="007F3F54" w:rsidRDefault="00D55C92" w:rsidP="00AB7AEB">
      <w:pPr>
        <w:pStyle w:val="Default"/>
        <w:spacing w:before="60" w:after="60"/>
        <w:ind w:left="1440" w:hanging="1440"/>
      </w:pPr>
      <w:r w:rsidRPr="007F3F54">
        <w:rPr>
          <w:rFonts w:eastAsia="DFKai-SB"/>
        </w:rPr>
        <w:t>Article 14</w:t>
      </w:r>
      <w:r w:rsidRPr="007F3F54">
        <w:rPr>
          <w:rFonts w:eastAsia="DFKai-SB"/>
        </w:rPr>
        <w:tab/>
      </w:r>
      <w:r w:rsidR="00AB7AEB" w:rsidRPr="007F3F54">
        <w:t xml:space="preserve">This Regulation and any amendments hereto shall be announced and implemented after being passed </w:t>
      </w:r>
      <w:r w:rsidR="00091176" w:rsidRPr="007F3F54">
        <w:t>at</w:t>
      </w:r>
      <w:r w:rsidR="00AB7AEB" w:rsidRPr="007F3F54">
        <w:t xml:space="preserve"> the school's Academic Affairs Meeting.</w:t>
      </w:r>
    </w:p>
    <w:p w:rsidR="00D55C92" w:rsidRPr="007F3F54" w:rsidRDefault="00D55C92" w:rsidP="00E0214C">
      <w:pPr>
        <w:pStyle w:val="a3"/>
        <w:ind w:left="840" w:hangingChars="350" w:hanging="840"/>
        <w:rPr>
          <w:rFonts w:ascii="Arial" w:eastAsia="DFKai-SB" w:hAnsi="Arial" w:cs="Arial"/>
        </w:rPr>
      </w:pPr>
    </w:p>
    <w:p w:rsidR="00D55C92" w:rsidRPr="007F3F54" w:rsidRDefault="00D55C92" w:rsidP="00E0214C">
      <w:pPr>
        <w:pStyle w:val="a3"/>
        <w:ind w:left="840" w:hangingChars="350" w:hanging="840"/>
        <w:rPr>
          <w:rFonts w:ascii="Arial" w:eastAsia="DFKai-SB" w:hAnsi="Arial" w:cs="Arial"/>
        </w:rPr>
      </w:pPr>
    </w:p>
    <w:sectPr w:rsidR="00D55C92" w:rsidRPr="007F3F54" w:rsidSect="009D4B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E9" w:rsidRDefault="003A36E9" w:rsidP="005340BC">
      <w:r>
        <w:separator/>
      </w:r>
    </w:p>
  </w:endnote>
  <w:endnote w:type="continuationSeparator" w:id="1">
    <w:p w:rsidR="003A36E9" w:rsidRDefault="003A36E9" w:rsidP="0053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BC" w:rsidRDefault="00EA00B9">
    <w:pPr>
      <w:pStyle w:val="a8"/>
      <w:jc w:val="center"/>
    </w:pPr>
    <w:fldSimple w:instr=" PAGE   \* MERGEFORMAT ">
      <w:r w:rsidR="008E2495" w:rsidRPr="008E2495">
        <w:rPr>
          <w:noProof/>
          <w:lang w:val="zh-TW"/>
        </w:rPr>
        <w:t>1</w:t>
      </w:r>
    </w:fldSimple>
  </w:p>
  <w:p w:rsidR="005340BC" w:rsidRDefault="005340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E9" w:rsidRDefault="003A36E9" w:rsidP="005340BC">
      <w:r>
        <w:separator/>
      </w:r>
    </w:p>
  </w:footnote>
  <w:footnote w:type="continuationSeparator" w:id="1">
    <w:p w:rsidR="003A36E9" w:rsidRDefault="003A36E9" w:rsidP="0053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A8B"/>
    <w:multiLevelType w:val="hybridMultilevel"/>
    <w:tmpl w:val="23028348"/>
    <w:lvl w:ilvl="0" w:tplc="A80EA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30BA18F7"/>
    <w:multiLevelType w:val="hybridMultilevel"/>
    <w:tmpl w:val="23165FB6"/>
    <w:lvl w:ilvl="0" w:tplc="C902E98C">
      <w:start w:val="1"/>
      <w:numFmt w:val="decimal"/>
      <w:lvlText w:val="%1."/>
      <w:lvlJc w:val="left"/>
      <w:pPr>
        <w:ind w:left="1800" w:hanging="360"/>
      </w:pPr>
      <w:rPr>
        <w:rFonts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3B1D1969"/>
    <w:multiLevelType w:val="hybridMultilevel"/>
    <w:tmpl w:val="6C0EB596"/>
    <w:lvl w:ilvl="0" w:tplc="F3DA7C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CF809B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0505C9E">
      <w:start w:val="1"/>
      <w:numFmt w:val="taiwaneseCountingThousand"/>
      <w:lvlText w:val="(%3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3" w:tplc="C9846582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582478"/>
    <w:multiLevelType w:val="hybridMultilevel"/>
    <w:tmpl w:val="F8D0EF6E"/>
    <w:lvl w:ilvl="0" w:tplc="85A44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76265B72"/>
    <w:multiLevelType w:val="hybridMultilevel"/>
    <w:tmpl w:val="A9B8677E"/>
    <w:lvl w:ilvl="0" w:tplc="0DFE27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443"/>
    <w:rsid w:val="00074874"/>
    <w:rsid w:val="000823C7"/>
    <w:rsid w:val="00083ABD"/>
    <w:rsid w:val="00091176"/>
    <w:rsid w:val="000A6C61"/>
    <w:rsid w:val="000B269A"/>
    <w:rsid w:val="000D5B3F"/>
    <w:rsid w:val="00106056"/>
    <w:rsid w:val="001210AC"/>
    <w:rsid w:val="001406B6"/>
    <w:rsid w:val="00143005"/>
    <w:rsid w:val="00146FEB"/>
    <w:rsid w:val="00161247"/>
    <w:rsid w:val="0016499B"/>
    <w:rsid w:val="001A7335"/>
    <w:rsid w:val="001E3EE9"/>
    <w:rsid w:val="001F5EC4"/>
    <w:rsid w:val="002363F9"/>
    <w:rsid w:val="00247705"/>
    <w:rsid w:val="00295A61"/>
    <w:rsid w:val="002B0DE4"/>
    <w:rsid w:val="002B5367"/>
    <w:rsid w:val="002C5A85"/>
    <w:rsid w:val="00307114"/>
    <w:rsid w:val="003101D0"/>
    <w:rsid w:val="00313BCD"/>
    <w:rsid w:val="00340C9A"/>
    <w:rsid w:val="00386C47"/>
    <w:rsid w:val="003917F2"/>
    <w:rsid w:val="003A36E9"/>
    <w:rsid w:val="003A454F"/>
    <w:rsid w:val="003C462C"/>
    <w:rsid w:val="003E0D01"/>
    <w:rsid w:val="003F66D6"/>
    <w:rsid w:val="00405A29"/>
    <w:rsid w:val="00413ECA"/>
    <w:rsid w:val="00422D72"/>
    <w:rsid w:val="00447FBC"/>
    <w:rsid w:val="004526EE"/>
    <w:rsid w:val="00462FB2"/>
    <w:rsid w:val="004678F3"/>
    <w:rsid w:val="004E6AE7"/>
    <w:rsid w:val="004F6C3D"/>
    <w:rsid w:val="00510321"/>
    <w:rsid w:val="00525BBA"/>
    <w:rsid w:val="005340BC"/>
    <w:rsid w:val="00536630"/>
    <w:rsid w:val="0054587E"/>
    <w:rsid w:val="00546CEE"/>
    <w:rsid w:val="005524E4"/>
    <w:rsid w:val="00572DA0"/>
    <w:rsid w:val="005A1B47"/>
    <w:rsid w:val="005B3D71"/>
    <w:rsid w:val="005B608C"/>
    <w:rsid w:val="005D1BDF"/>
    <w:rsid w:val="006267FF"/>
    <w:rsid w:val="00662443"/>
    <w:rsid w:val="006750D5"/>
    <w:rsid w:val="006A64DC"/>
    <w:rsid w:val="006B12D1"/>
    <w:rsid w:val="006B36E1"/>
    <w:rsid w:val="006C1D1D"/>
    <w:rsid w:val="006C5696"/>
    <w:rsid w:val="006D7E67"/>
    <w:rsid w:val="006E421B"/>
    <w:rsid w:val="0071202F"/>
    <w:rsid w:val="007207D5"/>
    <w:rsid w:val="007235E1"/>
    <w:rsid w:val="00723B86"/>
    <w:rsid w:val="00726DAE"/>
    <w:rsid w:val="00763836"/>
    <w:rsid w:val="00775E49"/>
    <w:rsid w:val="007860D7"/>
    <w:rsid w:val="007955D1"/>
    <w:rsid w:val="007A2B81"/>
    <w:rsid w:val="007D1876"/>
    <w:rsid w:val="007D238B"/>
    <w:rsid w:val="007E720F"/>
    <w:rsid w:val="007F3A11"/>
    <w:rsid w:val="007F3F54"/>
    <w:rsid w:val="00812AC9"/>
    <w:rsid w:val="00825F62"/>
    <w:rsid w:val="00833652"/>
    <w:rsid w:val="00841085"/>
    <w:rsid w:val="008532A1"/>
    <w:rsid w:val="00865303"/>
    <w:rsid w:val="0088061E"/>
    <w:rsid w:val="008809E9"/>
    <w:rsid w:val="00882953"/>
    <w:rsid w:val="008A325D"/>
    <w:rsid w:val="008B712D"/>
    <w:rsid w:val="008B7F5E"/>
    <w:rsid w:val="008D7734"/>
    <w:rsid w:val="008D7900"/>
    <w:rsid w:val="008E2495"/>
    <w:rsid w:val="00931C99"/>
    <w:rsid w:val="00936F22"/>
    <w:rsid w:val="0094292D"/>
    <w:rsid w:val="009844A8"/>
    <w:rsid w:val="009A2F08"/>
    <w:rsid w:val="009B40C0"/>
    <w:rsid w:val="009C41F9"/>
    <w:rsid w:val="009D4B90"/>
    <w:rsid w:val="009E0B89"/>
    <w:rsid w:val="009F3C55"/>
    <w:rsid w:val="00A366CB"/>
    <w:rsid w:val="00A7717B"/>
    <w:rsid w:val="00AA29BD"/>
    <w:rsid w:val="00AB7AEB"/>
    <w:rsid w:val="00AC2B2D"/>
    <w:rsid w:val="00AD5700"/>
    <w:rsid w:val="00B10839"/>
    <w:rsid w:val="00B67135"/>
    <w:rsid w:val="00B72135"/>
    <w:rsid w:val="00BB4E6E"/>
    <w:rsid w:val="00BF2332"/>
    <w:rsid w:val="00BF2B7A"/>
    <w:rsid w:val="00C01728"/>
    <w:rsid w:val="00C02748"/>
    <w:rsid w:val="00C1520B"/>
    <w:rsid w:val="00C27D81"/>
    <w:rsid w:val="00C41ABB"/>
    <w:rsid w:val="00C44442"/>
    <w:rsid w:val="00C50DB3"/>
    <w:rsid w:val="00CA152C"/>
    <w:rsid w:val="00CC7225"/>
    <w:rsid w:val="00CD2158"/>
    <w:rsid w:val="00CF3EBE"/>
    <w:rsid w:val="00D27E9B"/>
    <w:rsid w:val="00D55C92"/>
    <w:rsid w:val="00D56CBB"/>
    <w:rsid w:val="00D93075"/>
    <w:rsid w:val="00DA19F3"/>
    <w:rsid w:val="00DC206D"/>
    <w:rsid w:val="00DD5AB1"/>
    <w:rsid w:val="00DF6C2C"/>
    <w:rsid w:val="00E0214C"/>
    <w:rsid w:val="00E10EDA"/>
    <w:rsid w:val="00E130DB"/>
    <w:rsid w:val="00E17D16"/>
    <w:rsid w:val="00E17F28"/>
    <w:rsid w:val="00E32C90"/>
    <w:rsid w:val="00E3798D"/>
    <w:rsid w:val="00E40634"/>
    <w:rsid w:val="00E42F91"/>
    <w:rsid w:val="00E53009"/>
    <w:rsid w:val="00E74852"/>
    <w:rsid w:val="00E77753"/>
    <w:rsid w:val="00EA00B9"/>
    <w:rsid w:val="00EA36DB"/>
    <w:rsid w:val="00ED7345"/>
    <w:rsid w:val="00F30C5E"/>
    <w:rsid w:val="00F506C1"/>
    <w:rsid w:val="00F546B5"/>
    <w:rsid w:val="00F60790"/>
    <w:rsid w:val="00F70712"/>
    <w:rsid w:val="00F8349E"/>
    <w:rsid w:val="00FB6364"/>
    <w:rsid w:val="00FC3627"/>
    <w:rsid w:val="00FC4B50"/>
    <w:rsid w:val="00FF0260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B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4B90"/>
    <w:pPr>
      <w:ind w:firstLine="480"/>
    </w:pPr>
  </w:style>
  <w:style w:type="paragraph" w:styleId="2">
    <w:name w:val="Body Text Indent 2"/>
    <w:basedOn w:val="a"/>
    <w:rsid w:val="00C02748"/>
    <w:pPr>
      <w:spacing w:after="120" w:line="480" w:lineRule="auto"/>
      <w:ind w:leftChars="200" w:left="480"/>
    </w:pPr>
  </w:style>
  <w:style w:type="paragraph" w:styleId="a4">
    <w:name w:val="Balloon Text"/>
    <w:basedOn w:val="a"/>
    <w:semiHidden/>
    <w:rsid w:val="00DD5AB1"/>
    <w:rPr>
      <w:rFonts w:ascii="Arial" w:hAnsi="Arial"/>
      <w:sz w:val="18"/>
      <w:szCs w:val="18"/>
    </w:rPr>
  </w:style>
  <w:style w:type="table" w:styleId="a5">
    <w:name w:val="Table Grid"/>
    <w:basedOn w:val="a1"/>
    <w:rsid w:val="008809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8809E9"/>
    <w:pPr>
      <w:widowControl/>
      <w:spacing w:before="100" w:beforeAutospacing="1" w:after="100" w:afterAutospacing="1"/>
    </w:pPr>
    <w:rPr>
      <w:rFonts w:ascii="PMingLiU" w:eastAsia="MingLiU"/>
      <w:kern w:val="0"/>
      <w:szCs w:val="20"/>
    </w:rPr>
  </w:style>
  <w:style w:type="paragraph" w:styleId="a6">
    <w:name w:val="header"/>
    <w:basedOn w:val="a"/>
    <w:link w:val="a7"/>
    <w:rsid w:val="00534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0BC"/>
    <w:rPr>
      <w:kern w:val="2"/>
    </w:rPr>
  </w:style>
  <w:style w:type="paragraph" w:styleId="a8">
    <w:name w:val="footer"/>
    <w:basedOn w:val="a"/>
    <w:link w:val="a9"/>
    <w:uiPriority w:val="99"/>
    <w:rsid w:val="00534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340BC"/>
    <w:rPr>
      <w:kern w:val="2"/>
    </w:rPr>
  </w:style>
  <w:style w:type="paragraph" w:customStyle="1" w:styleId="Default">
    <w:name w:val="Default"/>
    <w:rsid w:val="008806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8D7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建國技術學院學生抵免科目學分辦法      八十六年四月修訂</vt:lpstr>
    </vt:vector>
  </TitlesOfParts>
  <Company>CKIT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建國技術學院學生抵免科目學分辦法      八十六年四月修訂</dc:title>
  <dc:subject/>
  <dc:creator>User</dc:creator>
  <cp:keywords/>
  <dc:description/>
  <cp:lastModifiedBy>Natalie Wu</cp:lastModifiedBy>
  <cp:revision>5</cp:revision>
  <cp:lastPrinted>2007-04-16T00:07:00Z</cp:lastPrinted>
  <dcterms:created xsi:type="dcterms:W3CDTF">2014-11-11T00:25:00Z</dcterms:created>
  <dcterms:modified xsi:type="dcterms:W3CDTF">2014-11-11T00:54:00Z</dcterms:modified>
</cp:coreProperties>
</file>