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011" w:rsidRPr="001E5011" w:rsidRDefault="001E5011" w:rsidP="001E5011">
      <w:pPr>
        <w:widowControl/>
        <w:jc w:val="center"/>
        <w:rPr>
          <w:rFonts w:ascii="Verdana" w:eastAsia="新細明體" w:hAnsi="Verdana" w:cs="新細明體" w:hint="eastAsia"/>
          <w:kern w:val="0"/>
          <w:sz w:val="36"/>
          <w:szCs w:val="36"/>
        </w:rPr>
      </w:pPr>
      <w:r w:rsidRPr="001E5011">
        <w:rPr>
          <w:rFonts w:ascii="Arial" w:eastAsia="新細明體" w:hAnsi="Arial" w:cs="Arial"/>
          <w:b/>
          <w:bCs/>
          <w:kern w:val="0"/>
          <w:sz w:val="36"/>
          <w:szCs w:val="36"/>
        </w:rPr>
        <w:t>National Health Insurance</w:t>
      </w:r>
      <w:r>
        <w:rPr>
          <w:rFonts w:ascii="Arial" w:eastAsia="新細明體" w:hAnsi="Arial" w:cs="Arial" w:hint="eastAsia"/>
          <w:b/>
          <w:bCs/>
          <w:kern w:val="0"/>
          <w:sz w:val="36"/>
          <w:szCs w:val="36"/>
        </w:rPr>
        <w:t>全民健康保險</w:t>
      </w:r>
    </w:p>
    <w:p w:rsidR="001E5011" w:rsidRPr="001E5011" w:rsidRDefault="001E5011" w:rsidP="001E5011">
      <w:pPr>
        <w:widowControl/>
        <w:rPr>
          <w:rFonts w:ascii="Times New Roman" w:eastAsia="新細明體" w:hAnsi="Times New Roman" w:cs="Times New Roman"/>
          <w:kern w:val="0"/>
          <w:szCs w:val="24"/>
        </w:rPr>
      </w:pPr>
      <w:r w:rsidRPr="001E5011">
        <w:rPr>
          <w:rFonts w:ascii="Times New Roman" w:eastAsia="新細明體" w:hAnsi="Times New Roman" w:cs="Times New Roman"/>
          <w:b/>
          <w:bCs/>
          <w:kern w:val="0"/>
          <w:szCs w:val="24"/>
        </w:rPr>
        <w:t>1. What is National Health Insurance?</w:t>
      </w:r>
      <w:r w:rsidRPr="001E5011">
        <w:rPr>
          <w:rFonts w:ascii="Times New Roman" w:eastAsia="新細明體" w:hAnsi="Times New Roman" w:cs="Times New Roman"/>
          <w:kern w:val="0"/>
          <w:szCs w:val="24"/>
        </w:rPr>
        <w:t xml:space="preserve"> </w:t>
      </w:r>
    </w:p>
    <w:tbl>
      <w:tblPr>
        <w:tblW w:w="5000" w:type="pct"/>
        <w:jc w:val="center"/>
        <w:tblCellMar>
          <w:top w:w="15" w:type="dxa"/>
          <w:left w:w="15" w:type="dxa"/>
          <w:bottom w:w="15" w:type="dxa"/>
          <w:right w:w="15" w:type="dxa"/>
        </w:tblCellMar>
        <w:tblLook w:val="04A0" w:firstRow="1" w:lastRow="0" w:firstColumn="1" w:lastColumn="0" w:noHBand="0" w:noVBand="1"/>
        <w:tblDescription w:val="訊息資料頁"/>
      </w:tblPr>
      <w:tblGrid>
        <w:gridCol w:w="9668"/>
      </w:tblGrid>
      <w:tr w:rsidR="001E5011" w:rsidRPr="001E5011" w:rsidTr="001E5011">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638"/>
            </w:tblGrid>
            <w:tr w:rsidR="001E5011" w:rsidRPr="001E5011">
              <w:tc>
                <w:tcPr>
                  <w:tcW w:w="0" w:type="auto"/>
                  <w:vAlign w:val="center"/>
                  <w:hideMark/>
                </w:tcPr>
                <w:p w:rsidR="001E5011" w:rsidRPr="001E5011" w:rsidRDefault="001E5011" w:rsidP="001E5011">
                  <w:pPr>
                    <w:widowControl/>
                    <w:spacing w:before="100" w:beforeAutospacing="1" w:after="100" w:afterAutospacing="1"/>
                    <w:rPr>
                      <w:rFonts w:ascii="Times New Roman" w:eastAsia="新細明體" w:hAnsi="Times New Roman" w:cs="Times New Roman"/>
                      <w:kern w:val="0"/>
                      <w:szCs w:val="24"/>
                    </w:rPr>
                  </w:pPr>
                  <w:r w:rsidRPr="001E5011">
                    <w:rPr>
                      <w:rFonts w:ascii="Times New Roman" w:eastAsia="新細明體" w:hAnsi="Times New Roman" w:cs="Times New Roman"/>
                      <w:kern w:val="0"/>
                      <w:szCs w:val="24"/>
                    </w:rPr>
                    <w:t>The National Health Insurance program is compulsory for people living in Taiwan. This program is built on the concept of mutual assistance and depends on the insured paying their premiums according to regulations. When people fall ill, the government uses the premiums it receives to help patients pay a major part of their medical and medication costs to contracted health care institutions. In this way, when we are ill, we can obtain appropriate medical care for a relatively small amount of money.</w:t>
                  </w:r>
                </w:p>
                <w:p w:rsidR="001E5011" w:rsidRPr="001E5011" w:rsidRDefault="001E5011" w:rsidP="001E5011">
                  <w:pPr>
                    <w:widowControl/>
                    <w:spacing w:before="100" w:beforeAutospacing="1" w:after="100" w:afterAutospacing="1"/>
                    <w:rPr>
                      <w:rFonts w:ascii="Times New Roman" w:eastAsia="新細明體" w:hAnsi="Times New Roman" w:cs="Times New Roman"/>
                      <w:kern w:val="0"/>
                      <w:szCs w:val="24"/>
                    </w:rPr>
                  </w:pPr>
                  <w:r w:rsidRPr="001E5011">
                    <w:rPr>
                      <w:rFonts w:ascii="Times New Roman" w:eastAsia="新細明體" w:hAnsi="Times New Roman" w:cs="Times New Roman"/>
                      <w:kern w:val="0"/>
                      <w:szCs w:val="24"/>
                    </w:rPr>
                    <w:t>In other words, by paying your monthly National Health Insurance premiums on time, you are not only helping yourself but also receiving help from other premium payers. And when others become ill, they also receive help from you.</w:t>
                  </w:r>
                </w:p>
              </w:tc>
            </w:tr>
          </w:tbl>
          <w:p w:rsidR="001E5011" w:rsidRPr="001E5011" w:rsidRDefault="001E5011" w:rsidP="001E5011">
            <w:pPr>
              <w:widowControl/>
              <w:rPr>
                <w:rFonts w:ascii="Times New Roman" w:eastAsia="新細明體" w:hAnsi="Times New Roman" w:cs="Times New Roman"/>
                <w:kern w:val="0"/>
                <w:szCs w:val="24"/>
              </w:rPr>
            </w:pPr>
          </w:p>
        </w:tc>
      </w:tr>
    </w:tbl>
    <w:p w:rsidR="001E5011" w:rsidRPr="001E5011" w:rsidRDefault="001E5011" w:rsidP="001E5011">
      <w:pPr>
        <w:rPr>
          <w:rFonts w:ascii="Times New Roman" w:hAnsi="Times New Roman" w:cs="Times New Roman"/>
          <w:szCs w:val="24"/>
        </w:rPr>
      </w:pPr>
    </w:p>
    <w:p w:rsidR="001E5011" w:rsidRPr="001E5011" w:rsidRDefault="001E5011" w:rsidP="001E5011">
      <w:pPr>
        <w:rPr>
          <w:rFonts w:ascii="Times New Roman" w:hAnsi="Times New Roman" w:cs="Times New Roman"/>
          <w:b/>
          <w:szCs w:val="24"/>
        </w:rPr>
      </w:pPr>
      <w:r w:rsidRPr="001E5011">
        <w:rPr>
          <w:rFonts w:ascii="Times New Roman" w:hAnsi="Times New Roman" w:cs="Times New Roman" w:hint="eastAsia"/>
          <w:b/>
          <w:szCs w:val="24"/>
        </w:rPr>
        <w:t xml:space="preserve">2. </w:t>
      </w:r>
      <w:r w:rsidRPr="001E5011">
        <w:rPr>
          <w:rFonts w:ascii="Times New Roman" w:hAnsi="Times New Roman" w:cs="Times New Roman"/>
          <w:b/>
          <w:szCs w:val="24"/>
        </w:rPr>
        <w:t xml:space="preserve">Compulsory Enrollment </w:t>
      </w:r>
    </w:p>
    <w:p w:rsidR="001E5011" w:rsidRPr="001E5011" w:rsidRDefault="001E5011" w:rsidP="001E5011">
      <w:pPr>
        <w:rPr>
          <w:rFonts w:ascii="Times New Roman" w:hAnsi="Times New Roman" w:cs="Times New Roman"/>
          <w:szCs w:val="24"/>
        </w:rPr>
      </w:pPr>
      <w:r w:rsidRPr="001E5011">
        <w:rPr>
          <w:rFonts w:ascii="Times New Roman" w:hAnsi="Times New Roman" w:cs="Times New Roman"/>
          <w:szCs w:val="24"/>
        </w:rPr>
        <w:t>The National Health Insurance program is a compulsory social insurance program. By law, every Taiwanese citizen with official residency or foreign national living in Taiwan with an Alien Resident Certificate (ARC), regardless of age, gender, or employment status, must enroll in the program. Also, this insurance program lasts an entire lifetime. No one may arbitrarily withdraw, except for those who lose their insurance eligibility (such as people who give up their Taiwan citizenship, move abroad or let their Alien Resident Certificate expire or a person who goes missing).</w:t>
      </w:r>
    </w:p>
    <w:p w:rsidR="001E5011" w:rsidRPr="001E5011" w:rsidRDefault="001E5011" w:rsidP="001E5011">
      <w:pPr>
        <w:rPr>
          <w:rFonts w:ascii="Times New Roman" w:hAnsi="Times New Roman" w:cs="Times New Roman"/>
          <w:szCs w:val="24"/>
        </w:rPr>
      </w:pPr>
    </w:p>
    <w:p w:rsidR="001E5011" w:rsidRPr="001E5011" w:rsidRDefault="001E5011" w:rsidP="001E5011">
      <w:pPr>
        <w:widowControl/>
        <w:rPr>
          <w:rFonts w:ascii="Times New Roman" w:eastAsia="新細明體" w:hAnsi="Times New Roman" w:cs="Times New Roman"/>
          <w:kern w:val="0"/>
          <w:szCs w:val="24"/>
        </w:rPr>
      </w:pPr>
      <w:r>
        <w:rPr>
          <w:rFonts w:ascii="Times New Roman" w:eastAsia="新細明體" w:hAnsi="Times New Roman" w:cs="Times New Roman" w:hint="eastAsia"/>
          <w:b/>
          <w:bCs/>
          <w:kern w:val="0"/>
          <w:szCs w:val="24"/>
        </w:rPr>
        <w:t xml:space="preserve">3. </w:t>
      </w:r>
      <w:r w:rsidRPr="001E5011">
        <w:rPr>
          <w:rFonts w:ascii="Times New Roman" w:eastAsia="新細明體" w:hAnsi="Times New Roman" w:cs="Times New Roman"/>
          <w:b/>
          <w:bCs/>
          <w:kern w:val="0"/>
          <w:szCs w:val="24"/>
        </w:rPr>
        <w:t>People Rejecting to Enroll in Subject to Fines</w:t>
      </w:r>
      <w:r w:rsidRPr="001E5011">
        <w:rPr>
          <w:rFonts w:ascii="Times New Roman" w:eastAsia="新細明體" w:hAnsi="Times New Roman" w:cs="Times New Roman"/>
          <w:kern w:val="0"/>
          <w:szCs w:val="24"/>
        </w:rPr>
        <w:t xml:space="preserve"> </w:t>
      </w:r>
    </w:p>
    <w:tbl>
      <w:tblPr>
        <w:tblW w:w="5000" w:type="pct"/>
        <w:jc w:val="center"/>
        <w:tblCellMar>
          <w:top w:w="15" w:type="dxa"/>
          <w:left w:w="15" w:type="dxa"/>
          <w:bottom w:w="15" w:type="dxa"/>
          <w:right w:w="15" w:type="dxa"/>
        </w:tblCellMar>
        <w:tblLook w:val="04A0" w:firstRow="1" w:lastRow="0" w:firstColumn="1" w:lastColumn="0" w:noHBand="0" w:noVBand="1"/>
        <w:tblDescription w:val="訊息資料頁"/>
      </w:tblPr>
      <w:tblGrid>
        <w:gridCol w:w="9668"/>
      </w:tblGrid>
      <w:tr w:rsidR="001E5011" w:rsidRPr="001E5011" w:rsidTr="001E5011">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638"/>
            </w:tblGrid>
            <w:tr w:rsidR="001E5011" w:rsidRPr="001E5011">
              <w:tc>
                <w:tcPr>
                  <w:tcW w:w="0" w:type="auto"/>
                  <w:vAlign w:val="center"/>
                  <w:hideMark/>
                </w:tcPr>
                <w:p w:rsidR="001E5011" w:rsidRPr="001E5011" w:rsidRDefault="001E5011" w:rsidP="001E5011">
                  <w:pPr>
                    <w:widowControl/>
                    <w:spacing w:before="100" w:beforeAutospacing="1" w:after="100" w:afterAutospacing="1"/>
                    <w:rPr>
                      <w:rFonts w:ascii="Times New Roman" w:eastAsia="新細明體" w:hAnsi="Times New Roman" w:cs="Times New Roman"/>
                      <w:kern w:val="0"/>
                      <w:szCs w:val="24"/>
                    </w:rPr>
                  </w:pPr>
                  <w:r w:rsidRPr="001E5011">
                    <w:rPr>
                      <w:rFonts w:ascii="Times New Roman" w:eastAsia="新細明體" w:hAnsi="Times New Roman" w:cs="Times New Roman"/>
                      <w:kern w:val="0"/>
                      <w:szCs w:val="24"/>
                    </w:rPr>
                    <w:t>If you are eligible to participate in the program but are not enrolled, you will be fined between NT$3,000 and NT$15,000 and be legally required to pay premiums dating back to the time you became qualified to enroll in the program, up to the previous five years.</w:t>
                  </w:r>
                </w:p>
                <w:p w:rsidR="001E5011" w:rsidRPr="001E5011" w:rsidRDefault="001E5011" w:rsidP="001E5011">
                  <w:pPr>
                    <w:widowControl/>
                    <w:spacing w:before="100" w:beforeAutospacing="1" w:after="100" w:afterAutospacing="1"/>
                    <w:rPr>
                      <w:rFonts w:ascii="Times New Roman" w:eastAsia="新細明體" w:hAnsi="Times New Roman" w:cs="Times New Roman"/>
                      <w:kern w:val="0"/>
                      <w:szCs w:val="24"/>
                    </w:rPr>
                  </w:pPr>
                  <w:r w:rsidRPr="001E5011">
                    <w:rPr>
                      <w:rFonts w:ascii="Times New Roman" w:eastAsia="新細明體" w:hAnsi="Times New Roman" w:cs="Times New Roman"/>
                      <w:kern w:val="0"/>
                      <w:szCs w:val="24"/>
                    </w:rPr>
                    <w:t>Until you pay back premiums and pay up your fine, the National Health Insurance program will not cover your medical expenses. Those expenses, however, can be claimed for reimbursement with the National Health Insurance Administration within six months after the payments are settled.</w:t>
                  </w:r>
                </w:p>
              </w:tc>
            </w:tr>
          </w:tbl>
          <w:p w:rsidR="001E5011" w:rsidRPr="001E5011" w:rsidRDefault="001E5011" w:rsidP="001E5011">
            <w:pPr>
              <w:widowControl/>
              <w:rPr>
                <w:rFonts w:ascii="Times New Roman" w:eastAsia="新細明體" w:hAnsi="Times New Roman" w:cs="Times New Roman"/>
                <w:kern w:val="0"/>
                <w:szCs w:val="24"/>
              </w:rPr>
            </w:pPr>
          </w:p>
        </w:tc>
      </w:tr>
    </w:tbl>
    <w:p w:rsidR="001E5011" w:rsidRPr="001E5011" w:rsidRDefault="001E5011" w:rsidP="001E5011">
      <w:pPr>
        <w:rPr>
          <w:rFonts w:ascii="Times New Roman" w:hAnsi="Times New Roman" w:cs="Times New Roman"/>
          <w:szCs w:val="24"/>
        </w:rPr>
      </w:pPr>
    </w:p>
    <w:p w:rsidR="001E5011" w:rsidRPr="001E5011" w:rsidRDefault="001E5011" w:rsidP="001E5011">
      <w:pPr>
        <w:rPr>
          <w:rFonts w:ascii="Times New Roman" w:eastAsia="新細明體" w:hAnsi="Times New Roman" w:cs="Times New Roman"/>
          <w:kern w:val="0"/>
          <w:szCs w:val="24"/>
        </w:rPr>
      </w:pPr>
      <w:r w:rsidRPr="001E5011">
        <w:rPr>
          <w:rFonts w:ascii="Times New Roman" w:hAnsi="Times New Roman" w:cs="Times New Roman" w:hint="eastAsia"/>
          <w:b/>
          <w:szCs w:val="24"/>
        </w:rPr>
        <w:t xml:space="preserve">4. </w:t>
      </w:r>
      <w:r w:rsidRPr="001E5011">
        <w:rPr>
          <w:rFonts w:ascii="Times New Roman" w:eastAsia="新細明體" w:hAnsi="Times New Roman" w:cs="Times New Roman"/>
          <w:b/>
          <w:bCs/>
          <w:kern w:val="0"/>
          <w:szCs w:val="24"/>
        </w:rPr>
        <w:t xml:space="preserve">The National Health Insurance Card: </w:t>
      </w:r>
      <w:proofErr w:type="gramStart"/>
      <w:r w:rsidRPr="001E5011">
        <w:rPr>
          <w:rFonts w:ascii="Times New Roman" w:eastAsia="新細明體" w:hAnsi="Times New Roman" w:cs="Times New Roman"/>
          <w:b/>
          <w:bCs/>
          <w:kern w:val="0"/>
          <w:szCs w:val="24"/>
        </w:rPr>
        <w:t>Your</w:t>
      </w:r>
      <w:proofErr w:type="gramEnd"/>
      <w:r w:rsidRPr="001E5011">
        <w:rPr>
          <w:rFonts w:ascii="Times New Roman" w:eastAsia="新細明體" w:hAnsi="Times New Roman" w:cs="Times New Roman"/>
          <w:b/>
          <w:bCs/>
          <w:kern w:val="0"/>
          <w:szCs w:val="24"/>
        </w:rPr>
        <w:t xml:space="preserve"> Health Passport</w:t>
      </w:r>
      <w:r w:rsidRPr="001E5011">
        <w:rPr>
          <w:rFonts w:ascii="Times New Roman" w:eastAsia="新細明體" w:hAnsi="Times New Roman" w:cs="Times New Roman"/>
          <w:kern w:val="0"/>
          <w:szCs w:val="24"/>
        </w:rPr>
        <w:t xml:space="preserve"> </w:t>
      </w:r>
    </w:p>
    <w:tbl>
      <w:tblPr>
        <w:tblW w:w="5000" w:type="pct"/>
        <w:jc w:val="center"/>
        <w:tblCellMar>
          <w:top w:w="15" w:type="dxa"/>
          <w:left w:w="15" w:type="dxa"/>
          <w:bottom w:w="15" w:type="dxa"/>
          <w:right w:w="15" w:type="dxa"/>
        </w:tblCellMar>
        <w:tblLook w:val="04A0" w:firstRow="1" w:lastRow="0" w:firstColumn="1" w:lastColumn="0" w:noHBand="0" w:noVBand="1"/>
        <w:tblDescription w:val="訊息資料頁"/>
      </w:tblPr>
      <w:tblGrid>
        <w:gridCol w:w="9668"/>
      </w:tblGrid>
      <w:tr w:rsidR="001E5011" w:rsidRPr="001E5011" w:rsidTr="001E5011">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638"/>
            </w:tblGrid>
            <w:tr w:rsidR="001E5011" w:rsidRPr="001E5011">
              <w:tc>
                <w:tcPr>
                  <w:tcW w:w="0" w:type="auto"/>
                  <w:vAlign w:val="center"/>
                  <w:hideMark/>
                </w:tcPr>
                <w:p w:rsidR="001E5011" w:rsidRPr="001E5011" w:rsidRDefault="001E5011" w:rsidP="001E5011">
                  <w:pPr>
                    <w:widowControl/>
                    <w:spacing w:before="100" w:beforeAutospacing="1" w:after="100" w:afterAutospacing="1"/>
                    <w:rPr>
                      <w:rFonts w:ascii="Times New Roman" w:eastAsia="新細明體" w:hAnsi="Times New Roman" w:cs="Times New Roman"/>
                      <w:kern w:val="0"/>
                      <w:szCs w:val="24"/>
                    </w:rPr>
                  </w:pPr>
                  <w:r w:rsidRPr="001E5011">
                    <w:rPr>
                      <w:rFonts w:ascii="Times New Roman" w:eastAsia="新細明體" w:hAnsi="Times New Roman" w:cs="Times New Roman"/>
                      <w:kern w:val="0"/>
                      <w:szCs w:val="24"/>
                    </w:rPr>
                    <w:t xml:space="preserve">When individuals enroll in the National Health Insurance program, they have to apply for a </w:t>
                  </w:r>
                  <w:r w:rsidRPr="001E5011">
                    <w:rPr>
                      <w:rFonts w:ascii="Times New Roman" w:eastAsia="新細明體" w:hAnsi="Times New Roman" w:cs="Times New Roman"/>
                      <w:b/>
                      <w:bCs/>
                      <w:i/>
                      <w:iCs/>
                      <w:kern w:val="0"/>
                      <w:szCs w:val="24"/>
                    </w:rPr>
                    <w:t>National Health Insurance Card</w:t>
                  </w:r>
                  <w:r w:rsidRPr="001E5011">
                    <w:rPr>
                      <w:rFonts w:ascii="Times New Roman" w:eastAsia="新細明體" w:hAnsi="Times New Roman" w:cs="Times New Roman"/>
                      <w:kern w:val="0"/>
                      <w:szCs w:val="24"/>
                    </w:rPr>
                    <w:t>. The card is a certificate that a patient has health insurance, and it must be presented every time you visit a clinic or hospital.</w:t>
                  </w:r>
                </w:p>
              </w:tc>
            </w:tr>
          </w:tbl>
          <w:p w:rsidR="001E5011" w:rsidRPr="001E5011" w:rsidRDefault="001E5011" w:rsidP="001E5011">
            <w:pPr>
              <w:widowControl/>
              <w:rPr>
                <w:rFonts w:ascii="Times New Roman" w:eastAsia="新細明體" w:hAnsi="Times New Roman" w:cs="Times New Roman"/>
                <w:kern w:val="0"/>
                <w:szCs w:val="24"/>
              </w:rPr>
            </w:pPr>
          </w:p>
        </w:tc>
      </w:tr>
    </w:tbl>
    <w:p w:rsidR="005C016E" w:rsidRDefault="005C016E">
      <w:pPr>
        <w:rPr>
          <w:rFonts w:ascii="Times New Roman" w:hAnsi="Times New Roman" w:cs="Times New Roman" w:hint="eastAsia"/>
          <w:szCs w:val="24"/>
        </w:rPr>
      </w:pPr>
      <w:bookmarkStart w:id="0" w:name="_GoBack"/>
      <w:bookmarkEnd w:id="0"/>
    </w:p>
    <w:p w:rsidR="001E5011" w:rsidRPr="001D1F99" w:rsidRDefault="001E5011">
      <w:pPr>
        <w:rPr>
          <w:rFonts w:ascii="Times New Roman" w:hAnsi="Times New Roman" w:cs="Times New Roman"/>
          <w:b/>
          <w:szCs w:val="24"/>
        </w:rPr>
      </w:pPr>
      <w:r w:rsidRPr="001D1F99">
        <w:rPr>
          <w:rFonts w:ascii="Times New Roman" w:hAnsi="Times New Roman" w:cs="Times New Roman"/>
          <w:b/>
          <w:szCs w:val="24"/>
        </w:rPr>
        <w:t xml:space="preserve">For more </w:t>
      </w:r>
      <w:proofErr w:type="gramStart"/>
      <w:r w:rsidRPr="001D1F99">
        <w:rPr>
          <w:rFonts w:ascii="Times New Roman" w:hAnsi="Times New Roman" w:cs="Times New Roman"/>
          <w:b/>
          <w:szCs w:val="24"/>
        </w:rPr>
        <w:t>info :</w:t>
      </w:r>
      <w:proofErr w:type="gramEnd"/>
    </w:p>
    <w:p w:rsidR="001E5011" w:rsidRPr="001D1F99" w:rsidRDefault="001E5011">
      <w:pPr>
        <w:rPr>
          <w:rFonts w:ascii="Times New Roman" w:hAnsi="Times New Roman" w:cs="Times New Roman"/>
          <w:b/>
          <w:szCs w:val="24"/>
        </w:rPr>
      </w:pPr>
      <w:r w:rsidRPr="001D1F99">
        <w:rPr>
          <w:rFonts w:ascii="Times New Roman" w:hAnsi="Times New Roman" w:cs="Times New Roman"/>
          <w:b/>
          <w:bCs/>
          <w:szCs w:val="24"/>
        </w:rPr>
        <w:t xml:space="preserve">1. </w:t>
      </w:r>
      <w:hyperlink r:id="rId5" w:history="1">
        <w:proofErr w:type="gramStart"/>
        <w:r w:rsidRPr="001D1F99">
          <w:rPr>
            <w:rStyle w:val="a3"/>
            <w:rFonts w:ascii="Times New Roman" w:hAnsi="Times New Roman" w:cs="Times New Roman"/>
            <w:b/>
            <w:bCs/>
            <w:color w:val="auto"/>
            <w:szCs w:val="24"/>
            <w:u w:val="none"/>
          </w:rPr>
          <w:t>Tel</w:t>
        </w:r>
        <w:r w:rsidR="001D1F99" w:rsidRPr="001D1F99">
          <w:rPr>
            <w:rStyle w:val="a3"/>
            <w:rFonts w:ascii="Times New Roman" w:hAnsi="Times New Roman" w:cs="Times New Roman" w:hint="eastAsia"/>
            <w:b/>
            <w:bCs/>
            <w:color w:val="auto"/>
            <w:szCs w:val="24"/>
            <w:u w:val="none"/>
          </w:rPr>
          <w:t xml:space="preserve"> </w:t>
        </w:r>
        <w:r w:rsidRPr="001D1F99">
          <w:rPr>
            <w:rStyle w:val="a3"/>
            <w:rFonts w:ascii="Times New Roman" w:hAnsi="Times New Roman" w:cs="Times New Roman"/>
            <w:b/>
            <w:bCs/>
            <w:color w:val="auto"/>
            <w:szCs w:val="24"/>
            <w:u w:val="none"/>
          </w:rPr>
          <w:t>:</w:t>
        </w:r>
        <w:proofErr w:type="gramEnd"/>
        <w:r w:rsidR="001D1F99" w:rsidRPr="001D1F99">
          <w:rPr>
            <w:rStyle w:val="a3"/>
            <w:rFonts w:ascii="Times New Roman" w:hAnsi="Times New Roman" w:cs="Times New Roman" w:hint="eastAsia"/>
            <w:b/>
            <w:bCs/>
            <w:color w:val="auto"/>
            <w:szCs w:val="24"/>
            <w:u w:val="none"/>
          </w:rPr>
          <w:t xml:space="preserve"> </w:t>
        </w:r>
        <w:r w:rsidRPr="001D1F99">
          <w:rPr>
            <w:rStyle w:val="a3"/>
            <w:rFonts w:ascii="Times New Roman" w:hAnsi="Times New Roman" w:cs="Times New Roman"/>
            <w:b/>
            <w:bCs/>
            <w:color w:val="auto"/>
            <w:szCs w:val="24"/>
            <w:u w:val="none"/>
          </w:rPr>
          <w:t>02-2706-5866</w:t>
        </w:r>
      </w:hyperlink>
      <w:r w:rsidRPr="001D1F99">
        <w:rPr>
          <w:rFonts w:ascii="Times New Roman" w:hAnsi="Times New Roman" w:cs="Times New Roman"/>
          <w:b/>
          <w:bCs/>
          <w:szCs w:val="24"/>
        </w:rPr>
        <w:t xml:space="preserve">     </w:t>
      </w:r>
      <w:r w:rsidRPr="001D1F99">
        <w:rPr>
          <w:rFonts w:ascii="Times New Roman" w:hAnsi="Times New Roman" w:cs="Times New Roman"/>
          <w:b/>
          <w:bCs/>
          <w:szCs w:val="24"/>
        </w:rPr>
        <w:t>Central Division</w:t>
      </w:r>
      <w:r w:rsidRPr="001D1F99">
        <w:rPr>
          <w:rFonts w:ascii="Times New Roman" w:hAnsi="Times New Roman" w:cs="Times New Roman"/>
          <w:b/>
          <w:bCs/>
          <w:szCs w:val="24"/>
        </w:rPr>
        <w:t xml:space="preserve">  </w:t>
      </w:r>
      <w:proofErr w:type="spellStart"/>
      <w:r w:rsidRPr="001D1F99">
        <w:rPr>
          <w:rFonts w:ascii="Times New Roman" w:hAnsi="Times New Roman" w:cs="Times New Roman"/>
          <w:b/>
          <w:bCs/>
          <w:szCs w:val="24"/>
        </w:rPr>
        <w:t>Te</w:t>
      </w:r>
      <w:proofErr w:type="spellEnd"/>
      <w:r w:rsidR="001D1F99" w:rsidRPr="001D1F99">
        <w:rPr>
          <w:rFonts w:ascii="Times New Roman" w:hAnsi="Times New Roman" w:cs="Times New Roman" w:hint="eastAsia"/>
          <w:b/>
          <w:bCs/>
          <w:szCs w:val="24"/>
        </w:rPr>
        <w:t xml:space="preserve"> </w:t>
      </w:r>
      <w:r w:rsidRPr="001D1F99">
        <w:rPr>
          <w:rFonts w:ascii="Times New Roman" w:hAnsi="Times New Roman" w:cs="Times New Roman"/>
          <w:b/>
          <w:bCs/>
          <w:szCs w:val="24"/>
        </w:rPr>
        <w:t>l:</w:t>
      </w:r>
      <w:r w:rsidRPr="001D1F99">
        <w:rPr>
          <w:rFonts w:ascii="Times New Roman" w:hAnsi="Times New Roman" w:cs="Times New Roman"/>
          <w:b/>
          <w:szCs w:val="24"/>
        </w:rPr>
        <w:t xml:space="preserve"> </w:t>
      </w:r>
      <w:r w:rsidRPr="001D1F99">
        <w:rPr>
          <w:rFonts w:ascii="Times New Roman" w:hAnsi="Times New Roman" w:cs="Times New Roman"/>
          <w:b/>
          <w:szCs w:val="24"/>
        </w:rPr>
        <w:t>0</w:t>
      </w:r>
      <w:r w:rsidRPr="001D1F99">
        <w:rPr>
          <w:rFonts w:ascii="Times New Roman" w:hAnsi="Times New Roman" w:cs="Times New Roman"/>
          <w:b/>
          <w:szCs w:val="24"/>
        </w:rPr>
        <w:t>4-2258-3988</w:t>
      </w:r>
    </w:p>
    <w:p w:rsidR="001E5011" w:rsidRPr="001D1F99" w:rsidRDefault="001E5011">
      <w:pPr>
        <w:rPr>
          <w:rFonts w:ascii="Times New Roman" w:hAnsi="Times New Roman" w:cs="Times New Roman"/>
          <w:b/>
          <w:szCs w:val="24"/>
        </w:rPr>
      </w:pPr>
      <w:r w:rsidRPr="001D1F99">
        <w:rPr>
          <w:rFonts w:ascii="Times New Roman" w:hAnsi="Times New Roman" w:cs="Times New Roman"/>
          <w:b/>
          <w:szCs w:val="24"/>
        </w:rPr>
        <w:t>2. http://www.nhi.gov.tw/English/index.aspx</w:t>
      </w:r>
    </w:p>
    <w:sectPr w:rsidR="001E5011" w:rsidRPr="001D1F99" w:rsidSect="001E5011">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011"/>
    <w:rsid w:val="001D1F99"/>
    <w:rsid w:val="001E5011"/>
    <w:rsid w:val="005C01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E5011"/>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unhideWhenUsed/>
    <w:rsid w:val="001E50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E5011"/>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unhideWhenUsed/>
    <w:rsid w:val="001E50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212485">
      <w:bodyDiv w:val="1"/>
      <w:marLeft w:val="0"/>
      <w:marRight w:val="0"/>
      <w:marTop w:val="0"/>
      <w:marBottom w:val="0"/>
      <w:divBdr>
        <w:top w:val="none" w:sz="0" w:space="0" w:color="auto"/>
        <w:left w:val="none" w:sz="0" w:space="0" w:color="auto"/>
        <w:bottom w:val="none" w:sz="0" w:space="0" w:color="auto"/>
        <w:right w:val="none" w:sz="0" w:space="0" w:color="auto"/>
      </w:divBdr>
      <w:divsChild>
        <w:div w:id="576520403">
          <w:marLeft w:val="0"/>
          <w:marRight w:val="0"/>
          <w:marTop w:val="0"/>
          <w:marBottom w:val="0"/>
          <w:divBdr>
            <w:top w:val="none" w:sz="0" w:space="0" w:color="auto"/>
            <w:left w:val="none" w:sz="0" w:space="0" w:color="auto"/>
            <w:bottom w:val="none" w:sz="0" w:space="0" w:color="auto"/>
            <w:right w:val="none" w:sz="0" w:space="0" w:color="auto"/>
          </w:divBdr>
          <w:divsChild>
            <w:div w:id="1494876468">
              <w:marLeft w:val="0"/>
              <w:marRight w:val="0"/>
              <w:marTop w:val="0"/>
              <w:marBottom w:val="0"/>
              <w:divBdr>
                <w:top w:val="none" w:sz="0" w:space="0" w:color="auto"/>
                <w:left w:val="none" w:sz="0" w:space="0" w:color="auto"/>
                <w:bottom w:val="none" w:sz="0" w:space="0" w:color="auto"/>
                <w:right w:val="none" w:sz="0" w:space="0" w:color="auto"/>
              </w:divBdr>
              <w:divsChild>
                <w:div w:id="520164289">
                  <w:marLeft w:val="75"/>
                  <w:marRight w:val="0"/>
                  <w:marTop w:val="0"/>
                  <w:marBottom w:val="0"/>
                  <w:divBdr>
                    <w:top w:val="none" w:sz="0" w:space="0" w:color="auto"/>
                    <w:left w:val="none" w:sz="0" w:space="0" w:color="auto"/>
                    <w:bottom w:val="none" w:sz="0" w:space="0" w:color="auto"/>
                    <w:right w:val="none" w:sz="0" w:space="0" w:color="auto"/>
                  </w:divBdr>
                  <w:divsChild>
                    <w:div w:id="20785376">
                      <w:marLeft w:val="75"/>
                      <w:marRight w:val="0"/>
                      <w:marTop w:val="0"/>
                      <w:marBottom w:val="0"/>
                      <w:divBdr>
                        <w:top w:val="none" w:sz="0" w:space="0" w:color="auto"/>
                        <w:left w:val="none" w:sz="0" w:space="0" w:color="auto"/>
                        <w:bottom w:val="none" w:sz="0" w:space="0" w:color="auto"/>
                        <w:right w:val="none" w:sz="0" w:space="0" w:color="auto"/>
                      </w:divBdr>
                      <w:divsChild>
                        <w:div w:id="683635383">
                          <w:marLeft w:val="75"/>
                          <w:marRight w:val="0"/>
                          <w:marTop w:val="0"/>
                          <w:marBottom w:val="0"/>
                          <w:divBdr>
                            <w:top w:val="none" w:sz="0" w:space="0" w:color="auto"/>
                            <w:left w:val="none" w:sz="0" w:space="0" w:color="auto"/>
                            <w:bottom w:val="none" w:sz="0" w:space="0" w:color="auto"/>
                            <w:right w:val="none" w:sz="0" w:space="0" w:color="auto"/>
                          </w:divBdr>
                          <w:divsChild>
                            <w:div w:id="1043559283">
                              <w:marLeft w:val="0"/>
                              <w:marRight w:val="0"/>
                              <w:marTop w:val="0"/>
                              <w:marBottom w:val="0"/>
                              <w:divBdr>
                                <w:top w:val="none" w:sz="0" w:space="0" w:color="auto"/>
                                <w:left w:val="none" w:sz="0" w:space="0" w:color="auto"/>
                                <w:bottom w:val="none" w:sz="0" w:space="0" w:color="auto"/>
                                <w:right w:val="none" w:sz="0" w:space="0" w:color="auto"/>
                              </w:divBdr>
                              <w:divsChild>
                                <w:div w:id="115148467">
                                  <w:marLeft w:val="0"/>
                                  <w:marRight w:val="0"/>
                                  <w:marTop w:val="300"/>
                                  <w:marBottom w:val="150"/>
                                  <w:divBdr>
                                    <w:top w:val="none" w:sz="0" w:space="0" w:color="auto"/>
                                    <w:left w:val="none" w:sz="0" w:space="0" w:color="auto"/>
                                    <w:bottom w:val="none" w:sz="0" w:space="0" w:color="auto"/>
                                    <w:right w:val="none" w:sz="0" w:space="0" w:color="auto"/>
                                  </w:divBdr>
                                </w:div>
                                <w:div w:id="870655397">
                                  <w:marLeft w:val="0"/>
                                  <w:marRight w:val="0"/>
                                  <w:marTop w:val="0"/>
                                  <w:marBottom w:val="0"/>
                                  <w:divBdr>
                                    <w:top w:val="none" w:sz="0" w:space="0" w:color="auto"/>
                                    <w:left w:val="none" w:sz="0" w:space="0" w:color="auto"/>
                                    <w:bottom w:val="none" w:sz="0" w:space="0" w:color="auto"/>
                                    <w:right w:val="none" w:sz="0" w:space="0" w:color="auto"/>
                                  </w:divBdr>
                                  <w:divsChild>
                                    <w:div w:id="14998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9411612">
      <w:bodyDiv w:val="1"/>
      <w:marLeft w:val="0"/>
      <w:marRight w:val="0"/>
      <w:marTop w:val="0"/>
      <w:marBottom w:val="0"/>
      <w:divBdr>
        <w:top w:val="none" w:sz="0" w:space="0" w:color="auto"/>
        <w:left w:val="none" w:sz="0" w:space="0" w:color="auto"/>
        <w:bottom w:val="none" w:sz="0" w:space="0" w:color="auto"/>
        <w:right w:val="none" w:sz="0" w:space="0" w:color="auto"/>
      </w:divBdr>
      <w:divsChild>
        <w:div w:id="1592200241">
          <w:marLeft w:val="0"/>
          <w:marRight w:val="0"/>
          <w:marTop w:val="0"/>
          <w:marBottom w:val="0"/>
          <w:divBdr>
            <w:top w:val="none" w:sz="0" w:space="0" w:color="auto"/>
            <w:left w:val="none" w:sz="0" w:space="0" w:color="auto"/>
            <w:bottom w:val="none" w:sz="0" w:space="0" w:color="auto"/>
            <w:right w:val="none" w:sz="0" w:space="0" w:color="auto"/>
          </w:divBdr>
          <w:divsChild>
            <w:div w:id="65881879">
              <w:marLeft w:val="0"/>
              <w:marRight w:val="0"/>
              <w:marTop w:val="0"/>
              <w:marBottom w:val="0"/>
              <w:divBdr>
                <w:top w:val="none" w:sz="0" w:space="0" w:color="auto"/>
                <w:left w:val="none" w:sz="0" w:space="0" w:color="auto"/>
                <w:bottom w:val="none" w:sz="0" w:space="0" w:color="auto"/>
                <w:right w:val="none" w:sz="0" w:space="0" w:color="auto"/>
              </w:divBdr>
              <w:divsChild>
                <w:div w:id="406421129">
                  <w:marLeft w:val="75"/>
                  <w:marRight w:val="0"/>
                  <w:marTop w:val="0"/>
                  <w:marBottom w:val="0"/>
                  <w:divBdr>
                    <w:top w:val="none" w:sz="0" w:space="0" w:color="auto"/>
                    <w:left w:val="none" w:sz="0" w:space="0" w:color="auto"/>
                    <w:bottom w:val="none" w:sz="0" w:space="0" w:color="auto"/>
                    <w:right w:val="none" w:sz="0" w:space="0" w:color="auto"/>
                  </w:divBdr>
                  <w:divsChild>
                    <w:div w:id="1922521792">
                      <w:marLeft w:val="75"/>
                      <w:marRight w:val="0"/>
                      <w:marTop w:val="0"/>
                      <w:marBottom w:val="0"/>
                      <w:divBdr>
                        <w:top w:val="none" w:sz="0" w:space="0" w:color="auto"/>
                        <w:left w:val="none" w:sz="0" w:space="0" w:color="auto"/>
                        <w:bottom w:val="none" w:sz="0" w:space="0" w:color="auto"/>
                        <w:right w:val="none" w:sz="0" w:space="0" w:color="auto"/>
                      </w:divBdr>
                      <w:divsChild>
                        <w:div w:id="1135638186">
                          <w:marLeft w:val="75"/>
                          <w:marRight w:val="0"/>
                          <w:marTop w:val="0"/>
                          <w:marBottom w:val="0"/>
                          <w:divBdr>
                            <w:top w:val="none" w:sz="0" w:space="0" w:color="auto"/>
                            <w:left w:val="none" w:sz="0" w:space="0" w:color="auto"/>
                            <w:bottom w:val="none" w:sz="0" w:space="0" w:color="auto"/>
                            <w:right w:val="none" w:sz="0" w:space="0" w:color="auto"/>
                          </w:divBdr>
                          <w:divsChild>
                            <w:div w:id="1338849546">
                              <w:marLeft w:val="0"/>
                              <w:marRight w:val="0"/>
                              <w:marTop w:val="0"/>
                              <w:marBottom w:val="0"/>
                              <w:divBdr>
                                <w:top w:val="none" w:sz="0" w:space="0" w:color="auto"/>
                                <w:left w:val="none" w:sz="0" w:space="0" w:color="auto"/>
                                <w:bottom w:val="none" w:sz="0" w:space="0" w:color="auto"/>
                                <w:right w:val="none" w:sz="0" w:space="0" w:color="auto"/>
                              </w:divBdr>
                              <w:divsChild>
                                <w:div w:id="1828738812">
                                  <w:marLeft w:val="0"/>
                                  <w:marRight w:val="0"/>
                                  <w:marTop w:val="300"/>
                                  <w:marBottom w:val="150"/>
                                  <w:divBdr>
                                    <w:top w:val="none" w:sz="0" w:space="0" w:color="auto"/>
                                    <w:left w:val="none" w:sz="0" w:space="0" w:color="auto"/>
                                    <w:bottom w:val="none" w:sz="0" w:space="0" w:color="auto"/>
                                    <w:right w:val="none" w:sz="0" w:space="0" w:color="auto"/>
                                  </w:divBdr>
                                </w:div>
                                <w:div w:id="586621966">
                                  <w:marLeft w:val="0"/>
                                  <w:marRight w:val="0"/>
                                  <w:marTop w:val="0"/>
                                  <w:marBottom w:val="0"/>
                                  <w:divBdr>
                                    <w:top w:val="none" w:sz="0" w:space="0" w:color="auto"/>
                                    <w:left w:val="none" w:sz="0" w:space="0" w:color="auto"/>
                                    <w:bottom w:val="none" w:sz="0" w:space="0" w:color="auto"/>
                                    <w:right w:val="none" w:sz="0" w:space="0" w:color="auto"/>
                                  </w:divBdr>
                                  <w:divsChild>
                                    <w:div w:id="166763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74550">
      <w:bodyDiv w:val="1"/>
      <w:marLeft w:val="0"/>
      <w:marRight w:val="0"/>
      <w:marTop w:val="0"/>
      <w:marBottom w:val="0"/>
      <w:divBdr>
        <w:top w:val="none" w:sz="0" w:space="0" w:color="auto"/>
        <w:left w:val="none" w:sz="0" w:space="0" w:color="auto"/>
        <w:bottom w:val="none" w:sz="0" w:space="0" w:color="auto"/>
        <w:right w:val="none" w:sz="0" w:space="0" w:color="auto"/>
      </w:divBdr>
      <w:divsChild>
        <w:div w:id="1141925540">
          <w:marLeft w:val="0"/>
          <w:marRight w:val="0"/>
          <w:marTop w:val="0"/>
          <w:marBottom w:val="0"/>
          <w:divBdr>
            <w:top w:val="none" w:sz="0" w:space="0" w:color="auto"/>
            <w:left w:val="none" w:sz="0" w:space="0" w:color="auto"/>
            <w:bottom w:val="none" w:sz="0" w:space="0" w:color="auto"/>
            <w:right w:val="none" w:sz="0" w:space="0" w:color="auto"/>
          </w:divBdr>
          <w:divsChild>
            <w:div w:id="1033773046">
              <w:marLeft w:val="0"/>
              <w:marRight w:val="0"/>
              <w:marTop w:val="0"/>
              <w:marBottom w:val="0"/>
              <w:divBdr>
                <w:top w:val="none" w:sz="0" w:space="0" w:color="auto"/>
                <w:left w:val="none" w:sz="0" w:space="0" w:color="auto"/>
                <w:bottom w:val="none" w:sz="0" w:space="0" w:color="auto"/>
                <w:right w:val="none" w:sz="0" w:space="0" w:color="auto"/>
              </w:divBdr>
              <w:divsChild>
                <w:div w:id="728454135">
                  <w:marLeft w:val="75"/>
                  <w:marRight w:val="0"/>
                  <w:marTop w:val="0"/>
                  <w:marBottom w:val="0"/>
                  <w:divBdr>
                    <w:top w:val="none" w:sz="0" w:space="0" w:color="auto"/>
                    <w:left w:val="none" w:sz="0" w:space="0" w:color="auto"/>
                    <w:bottom w:val="none" w:sz="0" w:space="0" w:color="auto"/>
                    <w:right w:val="none" w:sz="0" w:space="0" w:color="auto"/>
                  </w:divBdr>
                  <w:divsChild>
                    <w:div w:id="134883559">
                      <w:marLeft w:val="75"/>
                      <w:marRight w:val="0"/>
                      <w:marTop w:val="0"/>
                      <w:marBottom w:val="0"/>
                      <w:divBdr>
                        <w:top w:val="none" w:sz="0" w:space="0" w:color="auto"/>
                        <w:left w:val="none" w:sz="0" w:space="0" w:color="auto"/>
                        <w:bottom w:val="none" w:sz="0" w:space="0" w:color="auto"/>
                        <w:right w:val="none" w:sz="0" w:space="0" w:color="auto"/>
                      </w:divBdr>
                      <w:divsChild>
                        <w:div w:id="1724022783">
                          <w:marLeft w:val="75"/>
                          <w:marRight w:val="0"/>
                          <w:marTop w:val="0"/>
                          <w:marBottom w:val="0"/>
                          <w:divBdr>
                            <w:top w:val="none" w:sz="0" w:space="0" w:color="auto"/>
                            <w:left w:val="none" w:sz="0" w:space="0" w:color="auto"/>
                            <w:bottom w:val="none" w:sz="0" w:space="0" w:color="auto"/>
                            <w:right w:val="none" w:sz="0" w:space="0" w:color="auto"/>
                          </w:divBdr>
                          <w:divsChild>
                            <w:div w:id="871381339">
                              <w:marLeft w:val="0"/>
                              <w:marRight w:val="0"/>
                              <w:marTop w:val="0"/>
                              <w:marBottom w:val="0"/>
                              <w:divBdr>
                                <w:top w:val="none" w:sz="0" w:space="0" w:color="auto"/>
                                <w:left w:val="none" w:sz="0" w:space="0" w:color="auto"/>
                                <w:bottom w:val="none" w:sz="0" w:space="0" w:color="auto"/>
                                <w:right w:val="none" w:sz="0" w:space="0" w:color="auto"/>
                              </w:divBdr>
                              <w:divsChild>
                                <w:div w:id="1387996552">
                                  <w:marLeft w:val="0"/>
                                  <w:marRight w:val="0"/>
                                  <w:marTop w:val="300"/>
                                  <w:marBottom w:val="150"/>
                                  <w:divBdr>
                                    <w:top w:val="none" w:sz="0" w:space="0" w:color="auto"/>
                                    <w:left w:val="none" w:sz="0" w:space="0" w:color="auto"/>
                                    <w:bottom w:val="none" w:sz="0" w:space="0" w:color="auto"/>
                                    <w:right w:val="none" w:sz="0" w:space="0" w:color="auto"/>
                                  </w:divBdr>
                                </w:div>
                                <w:div w:id="1225527659">
                                  <w:marLeft w:val="0"/>
                                  <w:marRight w:val="0"/>
                                  <w:marTop w:val="0"/>
                                  <w:marBottom w:val="0"/>
                                  <w:divBdr>
                                    <w:top w:val="none" w:sz="0" w:space="0" w:color="auto"/>
                                    <w:left w:val="none" w:sz="0" w:space="0" w:color="auto"/>
                                    <w:bottom w:val="none" w:sz="0" w:space="0" w:color="auto"/>
                                    <w:right w:val="none" w:sz="0" w:space="0" w:color="auto"/>
                                  </w:divBdr>
                                  <w:divsChild>
                                    <w:div w:id="4765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02-2706-5866"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371</Words>
  <Characters>2117</Characters>
  <Application>Microsoft Office Word</Application>
  <DocSecurity>0</DocSecurity>
  <Lines>17</Lines>
  <Paragraphs>4</Paragraphs>
  <ScaleCrop>false</ScaleCrop>
  <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2014-10-02T05:49:00Z</dcterms:created>
  <dcterms:modified xsi:type="dcterms:W3CDTF">2014-10-02T06:02:00Z</dcterms:modified>
</cp:coreProperties>
</file>